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54B96" w14:textId="5358BE9E" w:rsidR="00C47050" w:rsidRPr="00936B25" w:rsidRDefault="00C47050" w:rsidP="00967D7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 w:rsidRPr="00936B25"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</w:t>
      </w:r>
      <w:r w:rsidR="0023125A" w:rsidRPr="00936B25">
        <w:rPr>
          <w:rFonts w:eastAsia="Times New Roman" w:cs="Arial"/>
          <w:noProof w:val="0"/>
          <w:sz w:val="24"/>
          <w:szCs w:val="28"/>
          <w:lang w:val="en-US" w:eastAsia="x-none"/>
        </w:rPr>
        <w:t>Meeting #</w:t>
      </w:r>
      <w:r w:rsidR="0023125A" w:rsidRPr="00936B25">
        <w:rPr>
          <w:rFonts w:eastAsia="新細明體" w:cs="Arial"/>
          <w:noProof w:val="0"/>
          <w:sz w:val="24"/>
          <w:szCs w:val="28"/>
          <w:lang w:val="en-US" w:eastAsia="zh-TW"/>
        </w:rPr>
        <w:t>9</w:t>
      </w:r>
      <w:r w:rsidR="00B14C5F" w:rsidRPr="00936B25">
        <w:rPr>
          <w:rFonts w:eastAsia="新細明體" w:cs="Arial"/>
          <w:noProof w:val="0"/>
          <w:sz w:val="24"/>
          <w:szCs w:val="28"/>
          <w:lang w:val="en-US" w:eastAsia="zh-TW"/>
        </w:rPr>
        <w:t>5</w:t>
      </w:r>
      <w:r w:rsidR="0026578B" w:rsidRPr="00936B25">
        <w:rPr>
          <w:rFonts w:eastAsia="新細明體" w:cs="Arial"/>
          <w:noProof w:val="0"/>
          <w:sz w:val="24"/>
          <w:szCs w:val="28"/>
          <w:lang w:val="en-US" w:eastAsia="zh-TW"/>
        </w:rPr>
        <w:t>bis</w:t>
      </w:r>
      <w:r w:rsidRPr="00936B25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Pr="00936B25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R2-16</w:t>
      </w:r>
      <w:r w:rsidR="001D2C7A">
        <w:rPr>
          <w:rFonts w:eastAsia="新細明體" w:cs="Arial"/>
          <w:noProof w:val="0"/>
          <w:sz w:val="24"/>
          <w:szCs w:val="28"/>
          <w:lang w:val="en-US" w:eastAsia="zh-TW"/>
        </w:rPr>
        <w:t>6095</w:t>
      </w:r>
    </w:p>
    <w:p w14:paraId="4BC161E1" w14:textId="4F413F17" w:rsidR="00C47050" w:rsidRPr="00936B25" w:rsidRDefault="00A57406" w:rsidP="00967D7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 w:rsidRPr="00936B25">
        <w:rPr>
          <w:rFonts w:eastAsia="新細明體" w:cs="Arial"/>
          <w:noProof w:val="0"/>
          <w:sz w:val="24"/>
          <w:szCs w:val="28"/>
          <w:lang w:val="en-US" w:eastAsia="zh-TW"/>
        </w:rPr>
        <w:t>Kaohsiung, Taiwan</w:t>
      </w:r>
      <w:r w:rsidR="0087719B" w:rsidRPr="00936B25">
        <w:rPr>
          <w:rFonts w:eastAsia="新細明體" w:cs="Arial"/>
          <w:noProof w:val="0"/>
          <w:sz w:val="24"/>
          <w:szCs w:val="28"/>
          <w:lang w:val="en-US" w:eastAsia="zh-TW"/>
        </w:rPr>
        <w:t>, 10–14 October</w:t>
      </w:r>
      <w:r w:rsidR="00B14C5F" w:rsidRPr="00936B25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2016</w:t>
      </w:r>
    </w:p>
    <w:p w14:paraId="54D4CAE8" w14:textId="77777777" w:rsidR="00A07E02" w:rsidRPr="00936B25" w:rsidRDefault="00A07E02" w:rsidP="00967D72">
      <w:pPr>
        <w:pStyle w:val="3GPPHeader"/>
        <w:spacing w:after="120"/>
        <w:rPr>
          <w:rFonts w:ascii="Arial" w:hAnsi="Arial" w:cs="Arial"/>
          <w:color w:val="FF0000"/>
          <w:szCs w:val="24"/>
          <w:lang w:val="en-US" w:eastAsia="zh-TW"/>
        </w:rPr>
      </w:pPr>
    </w:p>
    <w:p w14:paraId="027912C8" w14:textId="4E6DD960" w:rsidR="00A07E02" w:rsidRPr="00936B25" w:rsidRDefault="00A07E02" w:rsidP="00967D72">
      <w:pPr>
        <w:pStyle w:val="3GPPHeader"/>
        <w:spacing w:after="120"/>
        <w:rPr>
          <w:rFonts w:ascii="Arial" w:hAnsi="Arial" w:cs="Arial"/>
          <w:szCs w:val="24"/>
          <w:lang w:val="en-US" w:eastAsia="zh-TW"/>
        </w:rPr>
      </w:pPr>
      <w:r w:rsidRPr="00936B25">
        <w:rPr>
          <w:rFonts w:ascii="Arial" w:hAnsi="Arial" w:cs="Arial"/>
          <w:szCs w:val="24"/>
          <w:lang w:val="en-US"/>
        </w:rPr>
        <w:t>Agenda Item:</w:t>
      </w:r>
      <w:r w:rsidRPr="00936B25">
        <w:rPr>
          <w:rFonts w:ascii="Arial" w:hAnsi="Arial" w:cs="Arial"/>
          <w:szCs w:val="24"/>
          <w:lang w:val="en-US"/>
        </w:rPr>
        <w:tab/>
      </w:r>
      <w:r w:rsidR="00882DA0" w:rsidRPr="00936B25">
        <w:rPr>
          <w:rFonts w:ascii="Arial" w:hAnsi="Arial" w:cs="Arial"/>
          <w:szCs w:val="24"/>
          <w:lang w:val="en-US" w:eastAsia="zh-TW"/>
        </w:rPr>
        <w:t>8.9</w:t>
      </w:r>
      <w:r w:rsidR="00FE406E">
        <w:rPr>
          <w:rFonts w:ascii="Arial" w:hAnsi="Arial" w:cs="Arial"/>
          <w:szCs w:val="24"/>
          <w:lang w:val="en-US" w:eastAsia="zh-TW"/>
        </w:rPr>
        <w:t>.2</w:t>
      </w:r>
    </w:p>
    <w:p w14:paraId="79D236BA" w14:textId="77777777" w:rsidR="00A07E02" w:rsidRPr="00936B25" w:rsidRDefault="00A07E02" w:rsidP="00967D72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 w:rsidRPr="00936B25">
        <w:rPr>
          <w:rFonts w:ascii="Arial" w:hAnsi="Arial" w:cs="Arial"/>
          <w:szCs w:val="24"/>
          <w:lang w:val="en-US"/>
        </w:rPr>
        <w:t xml:space="preserve">Source: </w:t>
      </w:r>
      <w:r w:rsidRPr="00936B25">
        <w:rPr>
          <w:rFonts w:ascii="Arial" w:hAnsi="Arial" w:cs="Arial"/>
          <w:szCs w:val="24"/>
          <w:lang w:val="en-US"/>
        </w:rPr>
        <w:tab/>
        <w:t>MediaTek Inc.</w:t>
      </w:r>
    </w:p>
    <w:p w14:paraId="108A86FF" w14:textId="5078ACAB" w:rsidR="00A07E02" w:rsidRPr="00936B25" w:rsidRDefault="00FF0668" w:rsidP="00967D72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r w:rsidRPr="00936B25">
        <w:rPr>
          <w:b/>
          <w:sz w:val="24"/>
        </w:rPr>
        <w:t xml:space="preserve">Title:  </w:t>
      </w:r>
      <w:r w:rsidRPr="00936B25">
        <w:rPr>
          <w:b/>
          <w:sz w:val="24"/>
        </w:rPr>
        <w:tab/>
      </w:r>
      <w:r w:rsidR="00B21B70">
        <w:rPr>
          <w:b/>
          <w:sz w:val="24"/>
        </w:rPr>
        <w:t xml:space="preserve">RRC Signaling for </w:t>
      </w:r>
      <w:r w:rsidR="00A73CB3" w:rsidRPr="00936B25">
        <w:rPr>
          <w:b/>
          <w:sz w:val="24"/>
        </w:rPr>
        <w:t>Light Connection</w:t>
      </w:r>
    </w:p>
    <w:p w14:paraId="2D698DC6" w14:textId="77777777" w:rsidR="00A07E02" w:rsidRPr="00936B25" w:rsidRDefault="00A07E02" w:rsidP="00967D72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</w:p>
    <w:p w14:paraId="4570B40E" w14:textId="77777777" w:rsidR="00A07E02" w:rsidRPr="00936B25" w:rsidRDefault="00A07E02" w:rsidP="00967D72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 w:rsidRPr="00936B25">
        <w:rPr>
          <w:rFonts w:ascii="Arial" w:hAnsi="Arial" w:cs="Arial"/>
          <w:szCs w:val="24"/>
          <w:lang w:val="en-US"/>
        </w:rPr>
        <w:t>Document for:</w:t>
      </w:r>
      <w:r w:rsidRPr="00936B25">
        <w:rPr>
          <w:rFonts w:ascii="Arial" w:hAnsi="Arial" w:cs="Arial"/>
          <w:szCs w:val="24"/>
          <w:lang w:val="en-US"/>
        </w:rPr>
        <w:tab/>
        <w:t>Discussion and decision</w:t>
      </w:r>
    </w:p>
    <w:p w14:paraId="0FB84FBC" w14:textId="77777777" w:rsidR="00A07E02" w:rsidRPr="00936B25" w:rsidRDefault="00A07E02" w:rsidP="00967D72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  <w:lang w:val="en-US"/>
        </w:rPr>
      </w:pPr>
      <w:r w:rsidRPr="00936B25">
        <w:rPr>
          <w:rFonts w:eastAsia="新細明體" w:cs="Arial"/>
          <w:lang w:val="en-US"/>
        </w:rPr>
        <w:t>Introduction</w:t>
      </w:r>
      <w:bookmarkStart w:id="2" w:name="OLE_LINK39"/>
      <w:bookmarkStart w:id="3" w:name="OLE_LINK38"/>
      <w:bookmarkStart w:id="4" w:name="OLE_LINK37"/>
    </w:p>
    <w:p w14:paraId="72294109" w14:textId="3844A777" w:rsidR="00FC351A" w:rsidRDefault="00842FB6" w:rsidP="00967D72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bookmarkStart w:id="5" w:name="_Ref178064866"/>
      <w:r w:rsidRPr="00936B25">
        <w:rPr>
          <w:rFonts w:ascii="Arial" w:eastAsia="新細明體" w:hAnsi="Arial" w:cs="Arial"/>
          <w:lang w:val="en-US" w:eastAsia="zh-TW"/>
        </w:rPr>
        <w:t>T</w:t>
      </w:r>
      <w:r w:rsidR="00FC351A" w:rsidRPr="00936B25">
        <w:rPr>
          <w:rFonts w:ascii="Arial" w:eastAsia="新細明體" w:hAnsi="Arial" w:cs="Arial"/>
          <w:lang w:val="en-US" w:eastAsia="zh-TW"/>
        </w:rPr>
        <w:t xml:space="preserve">he work item </w:t>
      </w:r>
      <w:r w:rsidR="006652AB" w:rsidRPr="00936B25">
        <w:rPr>
          <w:rFonts w:ascii="Arial" w:eastAsia="新細明體" w:hAnsi="Arial" w:cs="Arial"/>
          <w:lang w:val="en-US" w:eastAsia="zh-TW"/>
        </w:rPr>
        <w:t>of</w:t>
      </w:r>
      <w:r w:rsidR="00FC351A" w:rsidRPr="00936B25">
        <w:rPr>
          <w:rFonts w:ascii="Arial" w:eastAsia="新細明體" w:hAnsi="Arial" w:cs="Arial"/>
          <w:lang w:val="en-US" w:eastAsia="zh-TW"/>
        </w:rPr>
        <w:t xml:space="preserve"> “</w:t>
      </w:r>
      <w:r w:rsidR="00936B25" w:rsidRPr="00936B25">
        <w:rPr>
          <w:rFonts w:ascii="Arial" w:eastAsia="新細明體" w:hAnsi="Arial" w:cs="Arial"/>
          <w:lang w:val="en-US" w:eastAsia="zh-TW"/>
        </w:rPr>
        <w:t>Signaling</w:t>
      </w:r>
      <w:r w:rsidR="00FC351A" w:rsidRPr="00936B25">
        <w:rPr>
          <w:rFonts w:ascii="Arial" w:eastAsia="新細明體" w:hAnsi="Arial" w:cs="Arial"/>
          <w:lang w:val="en-US" w:eastAsia="zh-TW"/>
        </w:rPr>
        <w:t xml:space="preserve"> reduction to enable light connection for LTE” [1] </w:t>
      </w:r>
      <w:r w:rsidR="006652AB" w:rsidRPr="00936B25">
        <w:rPr>
          <w:rFonts w:ascii="Arial" w:eastAsia="新細明體" w:hAnsi="Arial" w:cs="Arial"/>
          <w:lang w:val="en-US" w:eastAsia="zh-TW"/>
        </w:rPr>
        <w:t xml:space="preserve">studies the </w:t>
      </w:r>
      <w:r w:rsidR="000F05BC" w:rsidRPr="00936B25">
        <w:rPr>
          <w:rFonts w:ascii="Arial" w:eastAsia="新細明體" w:hAnsi="Arial" w:cs="Arial"/>
          <w:lang w:val="en-US" w:eastAsia="zh-TW"/>
        </w:rPr>
        <w:t>signaling</w:t>
      </w:r>
      <w:r w:rsidR="006652AB" w:rsidRPr="00936B25">
        <w:rPr>
          <w:rFonts w:ascii="Arial" w:eastAsia="新細明體" w:hAnsi="Arial" w:cs="Arial"/>
          <w:lang w:val="en-US" w:eastAsia="zh-TW"/>
        </w:rPr>
        <w:t xml:space="preserve"> reduction for handover</w:t>
      </w:r>
      <w:r w:rsidR="00FC351A" w:rsidRPr="00936B25">
        <w:rPr>
          <w:rFonts w:ascii="Arial" w:eastAsia="新細明體" w:hAnsi="Arial" w:cs="Arial"/>
          <w:lang w:val="en-US" w:eastAsia="zh-TW"/>
        </w:rPr>
        <w:t xml:space="preserve"> considering UE centric mobility </w:t>
      </w:r>
      <w:r w:rsidR="006652AB" w:rsidRPr="00936B25">
        <w:rPr>
          <w:rFonts w:ascii="Arial" w:eastAsia="新細明體" w:hAnsi="Arial" w:cs="Arial"/>
          <w:lang w:val="en-US" w:eastAsia="zh-TW"/>
        </w:rPr>
        <w:t>and paging</w:t>
      </w:r>
      <w:r w:rsidR="00FC351A" w:rsidRPr="00936B25">
        <w:rPr>
          <w:rFonts w:ascii="Arial" w:eastAsia="新細明體" w:hAnsi="Arial" w:cs="Arial"/>
          <w:lang w:val="en-US" w:eastAsia="zh-TW"/>
        </w:rPr>
        <w:t xml:space="preserve"> transmission within a more</w:t>
      </w:r>
      <w:r w:rsidR="006652AB" w:rsidRPr="00936B25">
        <w:rPr>
          <w:rFonts w:ascii="Arial" w:eastAsia="新細明體" w:hAnsi="Arial" w:cs="Arial"/>
          <w:lang w:val="en-US" w:eastAsia="zh-TW"/>
        </w:rPr>
        <w:t xml:space="preserve"> limited area.</w:t>
      </w:r>
      <w:r w:rsidR="009B6272" w:rsidRPr="00936B25">
        <w:rPr>
          <w:rFonts w:ascii="Arial" w:eastAsia="新細明體" w:hAnsi="Arial" w:cs="Arial"/>
          <w:lang w:val="en-US" w:eastAsia="zh-TW"/>
        </w:rPr>
        <w:t xml:space="preserve"> In this contribution, we</w:t>
      </w:r>
      <w:r w:rsidR="000706AB" w:rsidRPr="00936B25">
        <w:rPr>
          <w:rFonts w:ascii="Arial" w:eastAsia="新細明體" w:hAnsi="Arial" w:cs="Arial"/>
          <w:lang w:val="en-US" w:eastAsia="zh-TW"/>
        </w:rPr>
        <w:t xml:space="preserve"> discuss the </w:t>
      </w:r>
      <w:r w:rsidR="00936B25" w:rsidRPr="00936B25">
        <w:rPr>
          <w:rFonts w:ascii="Arial" w:eastAsia="新細明體" w:hAnsi="Arial" w:cs="Arial"/>
          <w:lang w:val="en-US" w:eastAsia="zh-TW"/>
        </w:rPr>
        <w:t>signaling for state transition</w:t>
      </w:r>
      <w:r w:rsidR="00805E87">
        <w:rPr>
          <w:rFonts w:ascii="Arial" w:eastAsia="新細明體" w:hAnsi="Arial" w:cs="Arial"/>
          <w:lang w:val="en-US" w:eastAsia="zh-TW"/>
        </w:rPr>
        <w:t xml:space="preserve"> and paging area update.</w:t>
      </w:r>
    </w:p>
    <w:p w14:paraId="492C7D08" w14:textId="13E3FE14" w:rsidR="00417617" w:rsidRDefault="00417617" w:rsidP="00967D72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Important agreements in RAN2#95</w:t>
      </w:r>
      <w:r w:rsidR="00586C04">
        <w:rPr>
          <w:rFonts w:ascii="Arial" w:eastAsia="新細明體" w:hAnsi="Arial" w:cs="Arial"/>
          <w:lang w:val="en-US" w:eastAsia="zh-TW"/>
        </w:rPr>
        <w:t xml:space="preserve"> are listed </w:t>
      </w:r>
      <w:r w:rsidR="005A24D4">
        <w:rPr>
          <w:rFonts w:ascii="Arial" w:eastAsia="新細明體" w:hAnsi="Arial" w:cs="Arial"/>
          <w:lang w:val="en-US" w:eastAsia="zh-TW"/>
        </w:rPr>
        <w:t>below</w:t>
      </w:r>
      <w:r w:rsidR="00B96772">
        <w:rPr>
          <w:rFonts w:ascii="Arial" w:eastAsia="新細明體" w:hAnsi="Arial" w:cs="Arial"/>
          <w:lang w:val="en-US" w:eastAsia="zh-TW"/>
        </w:rPr>
        <w:t>.</w:t>
      </w:r>
    </w:p>
    <w:p w14:paraId="679F7A3D" w14:textId="77777777" w:rsidR="00AD472F" w:rsidRDefault="00AD472F" w:rsidP="00AD472F">
      <w:pPr>
        <w:pStyle w:val="Doc-text2"/>
        <w:ind w:left="0" w:firstLine="0"/>
        <w:jc w:val="both"/>
      </w:pPr>
      <w:r w:rsidRPr="00276E26">
        <w:rPr>
          <w:b/>
        </w:rPr>
        <w:t>Agreements</w:t>
      </w:r>
      <w: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AD472F" w14:paraId="4320764F" w14:textId="77777777" w:rsidTr="00413C52">
        <w:tc>
          <w:tcPr>
            <w:tcW w:w="9634" w:type="dxa"/>
          </w:tcPr>
          <w:p w14:paraId="13D05761" w14:textId="77777777" w:rsidR="00AD472F" w:rsidRPr="004B60E9" w:rsidRDefault="00AD472F" w:rsidP="00AD472F">
            <w:pPr>
              <w:pStyle w:val="Doc-text2"/>
              <w:ind w:left="340" w:hanging="34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ab/>
            </w:r>
            <w:r w:rsidRPr="004B60E9">
              <w:rPr>
                <w:rFonts w:hint="eastAsia"/>
                <w:lang w:val="en-US"/>
              </w:rPr>
              <w:t>the functions of a lightly connected UE include:</w:t>
            </w:r>
          </w:p>
          <w:p w14:paraId="3AB4DE62" w14:textId="77777777" w:rsidR="00AD472F" w:rsidRPr="004B60E9" w:rsidRDefault="00AD472F" w:rsidP="00AD472F">
            <w:pPr>
              <w:pStyle w:val="Doc-text2"/>
              <w:numPr>
                <w:ilvl w:val="0"/>
                <w:numId w:val="32"/>
              </w:numPr>
              <w:jc w:val="both"/>
              <w:rPr>
                <w:lang w:val="en-US"/>
              </w:rPr>
            </w:pPr>
            <w:r w:rsidRPr="004B60E9">
              <w:rPr>
                <w:rFonts w:hint="eastAsia"/>
                <w:lang w:val="en-US"/>
              </w:rPr>
              <w:t xml:space="preserve">S1 connection is kept and </w:t>
            </w:r>
            <w:r w:rsidRPr="004B60E9">
              <w:rPr>
                <w:lang w:val="en-US"/>
              </w:rPr>
              <w:t>activ</w:t>
            </w:r>
            <w:r w:rsidRPr="004B60E9">
              <w:rPr>
                <w:rFonts w:hint="eastAsia"/>
                <w:lang w:val="en-US"/>
              </w:rPr>
              <w:t xml:space="preserve">e in </w:t>
            </w:r>
            <w:r w:rsidRPr="004B60E9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“</w:t>
            </w:r>
            <w:r w:rsidRPr="004B60E9">
              <w:rPr>
                <w:rFonts w:hint="eastAsia"/>
                <w:lang w:val="en-US"/>
              </w:rPr>
              <w:t>anchor eNB</w:t>
            </w:r>
            <w:r>
              <w:rPr>
                <w:lang w:val="en-US"/>
              </w:rPr>
              <w:t>”</w:t>
            </w:r>
            <w:r w:rsidRPr="004B60E9">
              <w:rPr>
                <w:rFonts w:hint="eastAsia"/>
                <w:lang w:val="en-US"/>
              </w:rPr>
              <w:t xml:space="preserve"> </w:t>
            </w:r>
          </w:p>
          <w:p w14:paraId="47C42DA4" w14:textId="77777777" w:rsidR="00AD472F" w:rsidRDefault="00AD472F" w:rsidP="00AD472F">
            <w:pPr>
              <w:pStyle w:val="Doc-text2"/>
              <w:numPr>
                <w:ilvl w:val="0"/>
                <w:numId w:val="32"/>
              </w:numPr>
              <w:jc w:val="both"/>
              <w:rPr>
                <w:lang w:val="en-US"/>
              </w:rPr>
            </w:pPr>
            <w:r w:rsidRPr="004B60E9">
              <w:rPr>
                <w:lang w:val="en-US"/>
              </w:rPr>
              <w:t>Support of</w:t>
            </w:r>
            <w:r>
              <w:rPr>
                <w:rFonts w:hint="eastAsia"/>
                <w:lang w:val="en-US"/>
              </w:rPr>
              <w:t xml:space="preserve"> RAN initiated paging</w:t>
            </w:r>
          </w:p>
          <w:p w14:paraId="4C17D6D3" w14:textId="77777777" w:rsidR="00AD472F" w:rsidRPr="00E709AC" w:rsidRDefault="00AD472F" w:rsidP="00AD472F">
            <w:pPr>
              <w:pStyle w:val="Doc-text2"/>
              <w:numPr>
                <w:ilvl w:val="0"/>
                <w:numId w:val="32"/>
              </w:numPr>
              <w:jc w:val="both"/>
              <w:rPr>
                <w:szCs w:val="20"/>
                <w:lang w:val="en-US"/>
              </w:rPr>
            </w:pPr>
            <w:r w:rsidRPr="00E709AC">
              <w:rPr>
                <w:rFonts w:hint="eastAsia"/>
                <w:szCs w:val="20"/>
                <w:lang w:val="en-US"/>
              </w:rPr>
              <w:t xml:space="preserve">The paging process is controlled by </w:t>
            </w:r>
            <w:r w:rsidRPr="00E709AC">
              <w:rPr>
                <w:szCs w:val="20"/>
                <w:lang w:val="en-US"/>
              </w:rPr>
              <w:t>“anchor eNB”</w:t>
            </w:r>
          </w:p>
          <w:p w14:paraId="49994C38" w14:textId="77777777" w:rsidR="00AD472F" w:rsidRPr="00E709AC" w:rsidRDefault="00AD472F" w:rsidP="00AD472F">
            <w:pPr>
              <w:pStyle w:val="Doc-text2"/>
              <w:numPr>
                <w:ilvl w:val="0"/>
                <w:numId w:val="32"/>
              </w:numPr>
              <w:jc w:val="both"/>
              <w:rPr>
                <w:szCs w:val="20"/>
                <w:lang w:val="en-US"/>
              </w:rPr>
            </w:pPr>
            <w:r w:rsidRPr="00E709AC">
              <w:rPr>
                <w:rFonts w:hint="eastAsia"/>
                <w:szCs w:val="20"/>
                <w:lang w:val="en-US"/>
              </w:rPr>
              <w:t>eNB controlled RAN based</w:t>
            </w:r>
            <w:r w:rsidRPr="00E709AC">
              <w:rPr>
                <w:szCs w:val="20"/>
                <w:lang w:val="en-US"/>
              </w:rPr>
              <w:t xml:space="preserve"> </w:t>
            </w:r>
            <w:r w:rsidRPr="00E709AC">
              <w:rPr>
                <w:rFonts w:hint="eastAsia"/>
                <w:szCs w:val="20"/>
                <w:lang w:val="en-US"/>
              </w:rPr>
              <w:t>paging area</w:t>
            </w:r>
          </w:p>
          <w:p w14:paraId="190DEBF2" w14:textId="77777777" w:rsidR="00AD472F" w:rsidRPr="00E709AC" w:rsidRDefault="00AD472F" w:rsidP="00AD472F">
            <w:pPr>
              <w:pStyle w:val="Doc-text2"/>
              <w:numPr>
                <w:ilvl w:val="0"/>
                <w:numId w:val="32"/>
              </w:numPr>
              <w:jc w:val="both"/>
              <w:rPr>
                <w:szCs w:val="20"/>
                <w:lang w:val="en-US"/>
              </w:rPr>
            </w:pPr>
            <w:r w:rsidRPr="00E709AC">
              <w:rPr>
                <w:szCs w:val="20"/>
                <w:lang w:val="en-US"/>
              </w:rPr>
              <w:t>RAN based paging area update mechanism. RAN based paging area can be configurable as UE specific</w:t>
            </w:r>
          </w:p>
          <w:p w14:paraId="46215019" w14:textId="77777777" w:rsidR="00AD472F" w:rsidRDefault="00AD472F" w:rsidP="00AD472F">
            <w:pPr>
              <w:pStyle w:val="Doc-text2"/>
              <w:numPr>
                <w:ilvl w:val="0"/>
                <w:numId w:val="32"/>
              </w:numPr>
              <w:jc w:val="both"/>
              <w:rPr>
                <w:lang w:val="en-US"/>
              </w:rPr>
            </w:pPr>
            <w:r w:rsidRPr="004B60E9">
              <w:rPr>
                <w:lang w:val="en-US"/>
              </w:rPr>
              <w:t>Performing</w:t>
            </w:r>
            <w:r w:rsidRPr="004B60E9">
              <w:rPr>
                <w:rFonts w:hint="eastAsia"/>
                <w:lang w:val="en-US"/>
              </w:rPr>
              <w:t xml:space="preserve"> cell reselection based mobility</w:t>
            </w:r>
            <w:r>
              <w:rPr>
                <w:lang w:val="en-US"/>
              </w:rPr>
              <w:t>, the same cell reselection mechanism in RRC IDLE.</w:t>
            </w:r>
          </w:p>
          <w:p w14:paraId="070A96DE" w14:textId="77777777" w:rsidR="00AD472F" w:rsidRDefault="00AD472F" w:rsidP="00AD472F">
            <w:pPr>
              <w:pStyle w:val="Doc-text2"/>
              <w:numPr>
                <w:ilvl w:val="0"/>
                <w:numId w:val="32"/>
              </w:numPr>
              <w:jc w:val="both"/>
              <w:rPr>
                <w:lang w:val="en-US"/>
              </w:rPr>
            </w:pPr>
            <w:r w:rsidRPr="004B60E9">
              <w:rPr>
                <w:lang w:val="en-US"/>
              </w:rPr>
              <w:t xml:space="preserve">The </w:t>
            </w:r>
            <w:r w:rsidRPr="004B60E9">
              <w:rPr>
                <w:rFonts w:hint="eastAsia"/>
                <w:lang w:val="en-US"/>
              </w:rPr>
              <w:t xml:space="preserve">UE </w:t>
            </w:r>
            <w:r>
              <w:rPr>
                <w:lang w:val="en-US"/>
              </w:rPr>
              <w:t xml:space="preserve">AS </w:t>
            </w:r>
            <w:r w:rsidRPr="004B60E9">
              <w:rPr>
                <w:rFonts w:hint="eastAsia"/>
                <w:lang w:val="en-US"/>
              </w:rPr>
              <w:t>context is kept</w:t>
            </w:r>
            <w:r>
              <w:rPr>
                <w:lang w:val="en-US"/>
              </w:rPr>
              <w:t xml:space="preserve"> in both UE and “anchor eNB” side</w:t>
            </w:r>
            <w:r>
              <w:rPr>
                <w:rFonts w:hint="eastAsia"/>
                <w:lang w:val="en-US"/>
              </w:rPr>
              <w:t>.</w:t>
            </w:r>
          </w:p>
          <w:p w14:paraId="3C4A7693" w14:textId="77777777" w:rsidR="00AD472F" w:rsidRDefault="00AD472F" w:rsidP="00AD472F">
            <w:pPr>
              <w:pStyle w:val="Doc-text2"/>
              <w:numPr>
                <w:ilvl w:val="0"/>
                <w:numId w:val="32"/>
              </w:numPr>
              <w:jc w:val="both"/>
              <w:rPr>
                <w:lang w:val="en-US"/>
              </w:rPr>
            </w:pPr>
            <w:r w:rsidRPr="004B60E9">
              <w:rPr>
                <w:lang w:val="en-US"/>
              </w:rPr>
              <w:t>The</w:t>
            </w:r>
            <w:r w:rsidRPr="004B60E9">
              <w:rPr>
                <w:rFonts w:hint="eastAsia"/>
                <w:lang w:val="en-US"/>
              </w:rPr>
              <w:t xml:space="preserve"> ECM state is ECM-CONNECTED</w:t>
            </w:r>
            <w:r w:rsidRPr="004B60E9">
              <w:rPr>
                <w:lang w:val="en-US"/>
              </w:rPr>
              <w:t>,</w:t>
            </w:r>
            <w:r w:rsidRPr="004B60E9">
              <w:rPr>
                <w:rFonts w:hint="eastAsia"/>
                <w:lang w:val="en-US"/>
              </w:rPr>
              <w:t xml:space="preserve"> from</w:t>
            </w:r>
            <w:r w:rsidRPr="004B60E9">
              <w:rPr>
                <w:lang w:val="en-US"/>
              </w:rPr>
              <w:t xml:space="preserve"> perspective</w:t>
            </w:r>
            <w:r>
              <w:rPr>
                <w:rFonts w:hint="eastAsia"/>
                <w:lang w:val="en-US"/>
              </w:rPr>
              <w:t xml:space="preserve"> of network</w:t>
            </w:r>
            <w:r>
              <w:rPr>
                <w:lang w:val="en-US"/>
              </w:rPr>
              <w:t>. From UE perspective the state is FFS.</w:t>
            </w:r>
          </w:p>
          <w:p w14:paraId="0FB3BA86" w14:textId="77777777" w:rsidR="00AD472F" w:rsidRPr="00FE7133" w:rsidRDefault="00AD472F" w:rsidP="00AD472F">
            <w:pPr>
              <w:pStyle w:val="Doc-text2"/>
              <w:numPr>
                <w:ilvl w:val="0"/>
                <w:numId w:val="32"/>
              </w:numPr>
              <w:jc w:val="both"/>
              <w:rPr>
                <w:lang w:val="en-US"/>
              </w:rPr>
            </w:pPr>
            <w:bookmarkStart w:id="6" w:name="_Toc458824318"/>
            <w:r w:rsidRPr="00FE7133">
              <w:rPr>
                <w:lang w:val="en-US"/>
              </w:rPr>
              <w:t>When a "lightly connected" UE is paged (via RAN-initiated paging) or when any MO data/signaling is triggered</w:t>
            </w:r>
            <w:r>
              <w:rPr>
                <w:lang w:val="en-US"/>
              </w:rPr>
              <w:t>, the UE will</w:t>
            </w:r>
            <w:r w:rsidRPr="00FE713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get back to be connected to eNB. The related </w:t>
            </w:r>
            <w:r w:rsidRPr="00FE7133">
              <w:rPr>
                <w:lang w:val="en-US"/>
              </w:rPr>
              <w:t>procedur</w:t>
            </w:r>
            <w:bookmarkEnd w:id="6"/>
            <w:r>
              <w:rPr>
                <w:lang w:val="en-US"/>
              </w:rPr>
              <w:t>e is FFS.</w:t>
            </w:r>
          </w:p>
          <w:p w14:paraId="56959275" w14:textId="0303135D" w:rsidR="00AD472F" w:rsidRPr="00065E7F" w:rsidRDefault="00AD472F" w:rsidP="00065E7F">
            <w:pPr>
              <w:pStyle w:val="Doc-text2"/>
              <w:numPr>
                <w:ilvl w:val="0"/>
                <w:numId w:val="32"/>
              </w:numPr>
              <w:jc w:val="both"/>
              <w:rPr>
                <w:lang w:val="en-US"/>
              </w:rPr>
            </w:pPr>
            <w:bookmarkStart w:id="7" w:name="_Toc458824316"/>
            <w:r w:rsidRPr="002C67D1">
              <w:rPr>
                <w:lang w:val="en-US"/>
              </w:rPr>
              <w:t xml:space="preserve">A UE enters into "lightly connected" </w:t>
            </w:r>
            <w:r>
              <w:rPr>
                <w:lang w:val="en-US"/>
              </w:rPr>
              <w:t>by RRC signaling. The details are FFS.</w:t>
            </w:r>
            <w:bookmarkEnd w:id="7"/>
          </w:p>
        </w:tc>
      </w:tr>
    </w:tbl>
    <w:p w14:paraId="068DCFBA" w14:textId="77777777" w:rsidR="00417617" w:rsidRPr="00936B25" w:rsidRDefault="00417617" w:rsidP="00967D72">
      <w:pPr>
        <w:spacing w:after="120"/>
        <w:jc w:val="both"/>
        <w:rPr>
          <w:rFonts w:ascii="Arial" w:eastAsia="新細明體" w:hAnsi="Arial" w:cs="Arial"/>
          <w:lang w:val="en-US" w:eastAsia="zh-TW"/>
        </w:rPr>
      </w:pPr>
    </w:p>
    <w:p w14:paraId="67291073" w14:textId="77777777" w:rsidR="00A07E02" w:rsidRPr="00936B25" w:rsidRDefault="00A07E02" w:rsidP="00967D72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  <w:lang w:val="en-US"/>
        </w:rPr>
      </w:pPr>
      <w:bookmarkStart w:id="8" w:name="OLE_LINK110"/>
      <w:bookmarkStart w:id="9" w:name="OLE_LINK109"/>
      <w:bookmarkEnd w:id="2"/>
      <w:bookmarkEnd w:id="3"/>
      <w:bookmarkEnd w:id="4"/>
      <w:bookmarkEnd w:id="5"/>
      <w:r w:rsidRPr="00936B25">
        <w:rPr>
          <w:rFonts w:eastAsia="新細明體" w:cs="Arial"/>
          <w:lang w:val="en-US"/>
        </w:rPr>
        <w:t>Discussion</w:t>
      </w:r>
      <w:bookmarkStart w:id="10" w:name="OLE_LINK41"/>
      <w:bookmarkStart w:id="11" w:name="OLE_LINK24"/>
      <w:bookmarkStart w:id="12" w:name="OLE_LINK17"/>
      <w:bookmarkStart w:id="13" w:name="OLE_LINK16"/>
      <w:bookmarkEnd w:id="8"/>
      <w:bookmarkEnd w:id="9"/>
    </w:p>
    <w:p w14:paraId="5B45908E" w14:textId="7F59919B" w:rsidR="00967D72" w:rsidRDefault="00967D72" w:rsidP="00967D72">
      <w:pPr>
        <w:pStyle w:val="Heading2"/>
        <w:spacing w:after="120"/>
        <w:rPr>
          <w:rFonts w:eastAsia="新細明體" w:cs="Arial"/>
          <w:lang w:val="en-US" w:eastAsia="zh-TW"/>
        </w:rPr>
      </w:pPr>
      <w:r>
        <w:rPr>
          <w:rFonts w:eastAsia="新細明體" w:cs="Arial" w:hint="eastAsia"/>
          <w:lang w:val="en-US" w:eastAsia="zh-TW"/>
        </w:rPr>
        <w:t>General aspects</w:t>
      </w:r>
    </w:p>
    <w:p w14:paraId="6F50CC32" w14:textId="6E6EA4DB" w:rsidR="0033436D" w:rsidRPr="00967D72" w:rsidRDefault="00720892" w:rsidP="0052537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967D72">
        <w:rPr>
          <w:rFonts w:ascii="Arial" w:eastAsia="新細明體" w:hAnsi="Arial" w:cs="Arial"/>
          <w:lang w:val="en-US" w:eastAsia="zh-TW"/>
        </w:rPr>
        <w:t>The “lightly connected” state is between RRC_IDLE and RRC_CONNECTED</w:t>
      </w:r>
      <w:r w:rsidR="00505130">
        <w:rPr>
          <w:rFonts w:ascii="Arial" w:eastAsia="新細明體" w:hAnsi="Arial" w:cs="Arial"/>
          <w:lang w:val="en-US" w:eastAsia="zh-TW"/>
        </w:rPr>
        <w:t>:</w:t>
      </w:r>
    </w:p>
    <w:p w14:paraId="09B6817F" w14:textId="77777777" w:rsidR="0033436D" w:rsidRPr="00967D72" w:rsidRDefault="00720892" w:rsidP="0052537A">
      <w:pPr>
        <w:pStyle w:val="ListParagraph"/>
        <w:numPr>
          <w:ilvl w:val="0"/>
          <w:numId w:val="29"/>
        </w:numPr>
        <w:spacing w:after="120"/>
        <w:ind w:left="482" w:hangingChars="241" w:hanging="482"/>
        <w:contextualSpacing w:val="0"/>
        <w:jc w:val="both"/>
        <w:rPr>
          <w:rFonts w:ascii="Arial" w:eastAsia="新細明體" w:hAnsi="Arial" w:cs="Arial"/>
          <w:lang w:val="en-US" w:eastAsia="zh-TW"/>
        </w:rPr>
      </w:pPr>
      <w:r w:rsidRPr="00967D72">
        <w:rPr>
          <w:rFonts w:ascii="Arial" w:eastAsia="新細明體" w:hAnsi="Arial" w:cs="Arial"/>
          <w:lang w:val="en-US" w:eastAsia="zh-TW"/>
        </w:rPr>
        <w:t>Connected-mode-like functions</w:t>
      </w:r>
    </w:p>
    <w:p w14:paraId="39929BC3" w14:textId="570C050E" w:rsidR="0033436D" w:rsidRPr="00967D72" w:rsidRDefault="00720892" w:rsidP="0052537A">
      <w:pPr>
        <w:pStyle w:val="ListParagraph"/>
        <w:numPr>
          <w:ilvl w:val="0"/>
          <w:numId w:val="27"/>
        </w:num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967D72">
        <w:rPr>
          <w:rFonts w:ascii="Arial" w:eastAsia="新細明體" w:hAnsi="Arial" w:cs="Arial"/>
          <w:lang w:val="en-US" w:eastAsia="zh-TW"/>
        </w:rPr>
        <w:t>S1 connec</w:t>
      </w:r>
      <w:r w:rsidR="00294209">
        <w:rPr>
          <w:rFonts w:ascii="Arial" w:eastAsia="新細明體" w:hAnsi="Arial" w:cs="Arial"/>
          <w:lang w:val="en-US" w:eastAsia="zh-TW"/>
        </w:rPr>
        <w:t>tion is kept and active in the anchor eNB</w:t>
      </w:r>
    </w:p>
    <w:p w14:paraId="486E4B46" w14:textId="48D62DC3" w:rsidR="0033436D" w:rsidRPr="00967D72" w:rsidRDefault="00720892" w:rsidP="0052537A">
      <w:pPr>
        <w:pStyle w:val="ListParagraph"/>
        <w:numPr>
          <w:ilvl w:val="0"/>
          <w:numId w:val="27"/>
        </w:num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967D72">
        <w:rPr>
          <w:rFonts w:ascii="Arial" w:eastAsia="新細明體" w:hAnsi="Arial" w:cs="Arial"/>
          <w:lang w:val="en-US" w:eastAsia="zh-TW"/>
        </w:rPr>
        <w:t xml:space="preserve">The UE AS context is </w:t>
      </w:r>
      <w:r w:rsidR="00357306">
        <w:rPr>
          <w:rFonts w:ascii="Arial" w:eastAsia="新細明體" w:hAnsi="Arial" w:cs="Arial"/>
          <w:lang w:val="en-US" w:eastAsia="zh-TW"/>
        </w:rPr>
        <w:t>kept in both UE and anchor eNB</w:t>
      </w:r>
      <w:r w:rsidRPr="00967D72">
        <w:rPr>
          <w:rFonts w:ascii="Arial" w:eastAsia="新細明體" w:hAnsi="Arial" w:cs="Arial"/>
          <w:lang w:val="en-US" w:eastAsia="zh-TW"/>
        </w:rPr>
        <w:t xml:space="preserve"> side.</w:t>
      </w:r>
    </w:p>
    <w:p w14:paraId="4A4AA88D" w14:textId="577A79D1" w:rsidR="0033436D" w:rsidRPr="00967D72" w:rsidRDefault="00720892" w:rsidP="0052537A">
      <w:pPr>
        <w:pStyle w:val="ListParagraph"/>
        <w:numPr>
          <w:ilvl w:val="0"/>
          <w:numId w:val="27"/>
        </w:numPr>
        <w:spacing w:after="120"/>
        <w:ind w:left="964" w:hanging="482"/>
        <w:contextualSpacing w:val="0"/>
        <w:jc w:val="both"/>
        <w:rPr>
          <w:rFonts w:ascii="Arial" w:eastAsia="新細明體" w:hAnsi="Arial" w:cs="Arial"/>
          <w:lang w:val="en-US" w:eastAsia="zh-TW"/>
        </w:rPr>
      </w:pPr>
      <w:r w:rsidRPr="00967D72">
        <w:rPr>
          <w:rFonts w:ascii="Arial" w:eastAsia="新細明體" w:hAnsi="Arial" w:cs="Arial"/>
          <w:lang w:val="en-US" w:eastAsia="zh-TW"/>
        </w:rPr>
        <w:t>The ECM state is ECM</w:t>
      </w:r>
      <w:r w:rsidR="00E0612E">
        <w:rPr>
          <w:rFonts w:ascii="Arial" w:eastAsia="新細明體" w:hAnsi="Arial" w:cs="Arial"/>
          <w:lang w:val="en-US" w:eastAsia="zh-TW"/>
        </w:rPr>
        <w:t>-CONNECTED, from network perspective</w:t>
      </w:r>
      <w:r w:rsidRPr="00967D72">
        <w:rPr>
          <w:rFonts w:ascii="Arial" w:eastAsia="新細明體" w:hAnsi="Arial" w:cs="Arial"/>
          <w:lang w:val="en-US" w:eastAsia="zh-TW"/>
        </w:rPr>
        <w:t>.</w:t>
      </w:r>
    </w:p>
    <w:p w14:paraId="2D31072F" w14:textId="77777777" w:rsidR="0033436D" w:rsidRPr="00A70704" w:rsidRDefault="00720892" w:rsidP="0052537A">
      <w:pPr>
        <w:pStyle w:val="ListParagraph"/>
        <w:numPr>
          <w:ilvl w:val="0"/>
          <w:numId w:val="29"/>
        </w:numPr>
        <w:spacing w:after="120"/>
        <w:ind w:left="482" w:hangingChars="241" w:hanging="482"/>
        <w:contextualSpacing w:val="0"/>
        <w:jc w:val="both"/>
        <w:rPr>
          <w:rFonts w:ascii="Arial" w:eastAsia="新細明體" w:hAnsi="Arial" w:cs="Arial"/>
          <w:lang w:val="en-US" w:eastAsia="zh-TW"/>
        </w:rPr>
      </w:pPr>
      <w:r w:rsidRPr="00A70704">
        <w:rPr>
          <w:rFonts w:ascii="Arial" w:eastAsia="新細明體" w:hAnsi="Arial" w:cs="Arial"/>
          <w:lang w:val="en-US" w:eastAsia="zh-TW"/>
        </w:rPr>
        <w:t>Idle-mode-like functions</w:t>
      </w:r>
    </w:p>
    <w:p w14:paraId="1421840F" w14:textId="36CF6F23" w:rsidR="0033436D" w:rsidRPr="0021333C" w:rsidRDefault="00720892" w:rsidP="0052537A">
      <w:pPr>
        <w:pStyle w:val="ListParagraph"/>
        <w:numPr>
          <w:ilvl w:val="0"/>
          <w:numId w:val="27"/>
        </w:num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967D72">
        <w:rPr>
          <w:rFonts w:ascii="Arial" w:eastAsia="新細明體" w:hAnsi="Arial" w:cs="Arial"/>
          <w:lang w:val="en-US" w:eastAsia="zh-TW"/>
        </w:rPr>
        <w:t>Support of RAN initiated paging</w:t>
      </w:r>
      <w:r w:rsidR="0021333C" w:rsidRPr="0021333C">
        <w:rPr>
          <w:rFonts w:ascii="Arial" w:eastAsia="新細明體" w:hAnsi="Arial" w:cs="Arial"/>
          <w:lang w:val="en-US" w:eastAsia="zh-TW"/>
        </w:rPr>
        <w:t>, where t</w:t>
      </w:r>
      <w:r w:rsidRPr="0021333C">
        <w:rPr>
          <w:rFonts w:ascii="Arial" w:eastAsia="新細明體" w:hAnsi="Arial" w:cs="Arial"/>
          <w:lang w:val="en-US" w:eastAsia="zh-TW"/>
        </w:rPr>
        <w:t>he paging proce</w:t>
      </w:r>
      <w:r w:rsidR="0021333C">
        <w:rPr>
          <w:rFonts w:ascii="Arial" w:eastAsia="新細明體" w:hAnsi="Arial" w:cs="Arial"/>
          <w:lang w:val="en-US" w:eastAsia="zh-TW"/>
        </w:rPr>
        <w:t xml:space="preserve">ss is controlled by anchor eNB, and </w:t>
      </w:r>
      <w:r w:rsidRPr="0021333C">
        <w:rPr>
          <w:rFonts w:ascii="Arial" w:eastAsia="新細明體" w:hAnsi="Arial" w:cs="Arial"/>
          <w:lang w:val="en-US" w:eastAsia="zh-TW"/>
        </w:rPr>
        <w:t>RAN based paging area can be configurable as UE specific</w:t>
      </w:r>
      <w:r w:rsidR="00DF5CB3" w:rsidRPr="0021333C">
        <w:rPr>
          <w:rFonts w:ascii="Arial" w:eastAsia="新細明體" w:hAnsi="Arial" w:cs="Arial"/>
          <w:lang w:val="en-US" w:eastAsia="zh-TW"/>
        </w:rPr>
        <w:t>.</w:t>
      </w:r>
    </w:p>
    <w:p w14:paraId="0CDC97A9" w14:textId="30926072" w:rsidR="0080140D" w:rsidRPr="00591822" w:rsidRDefault="00720892" w:rsidP="0080140D">
      <w:pPr>
        <w:pStyle w:val="ListParagraph"/>
        <w:numPr>
          <w:ilvl w:val="0"/>
          <w:numId w:val="27"/>
        </w:num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967D72">
        <w:rPr>
          <w:rFonts w:ascii="Arial" w:eastAsia="新細明體" w:hAnsi="Arial" w:cs="Arial"/>
          <w:lang w:val="en-US" w:eastAsia="zh-TW"/>
        </w:rPr>
        <w:t>Performing cell reselection based mobility, the same cell reselection mechanism in RRC IDLE.</w:t>
      </w:r>
    </w:p>
    <w:p w14:paraId="20777123" w14:textId="22E67B2F" w:rsidR="0080140D" w:rsidRDefault="0080140D" w:rsidP="0080140D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For light connection, </w:t>
      </w:r>
      <w:r w:rsidR="00D955E2">
        <w:rPr>
          <w:rFonts w:ascii="Arial" w:eastAsia="新細明體" w:hAnsi="Arial" w:cs="Arial"/>
          <w:lang w:val="en-US" w:eastAsia="zh-TW"/>
        </w:rPr>
        <w:t xml:space="preserve">currently </w:t>
      </w:r>
      <w:r>
        <w:rPr>
          <w:rFonts w:ascii="Arial" w:eastAsia="新細明體" w:hAnsi="Arial" w:cs="Arial"/>
          <w:lang w:val="en-US" w:eastAsia="zh-TW"/>
        </w:rPr>
        <w:t>we have only agreed that the ECM state</w:t>
      </w:r>
      <w:r w:rsidR="007C086A">
        <w:rPr>
          <w:rFonts w:ascii="Arial" w:eastAsia="新細明體" w:hAnsi="Arial" w:cs="Arial"/>
          <w:lang w:val="en-US" w:eastAsia="zh-TW"/>
        </w:rPr>
        <w:t xml:space="preserve"> at network side</w:t>
      </w:r>
      <w:r>
        <w:rPr>
          <w:rFonts w:ascii="Arial" w:eastAsia="新細明體" w:hAnsi="Arial" w:cs="Arial"/>
          <w:lang w:val="en-US" w:eastAsia="zh-TW"/>
        </w:rPr>
        <w:t xml:space="preserve"> is ECM-CONNECTED, while both ECM and RRC states are FFS for UE side. A reasonable design is to align the ECM state of both sides, and therefore, UE should be</w:t>
      </w:r>
      <w:r w:rsidRPr="00872C8D">
        <w:rPr>
          <w:rFonts w:ascii="Arial" w:eastAsia="新細明體" w:hAnsi="Arial" w:cs="Arial"/>
          <w:lang w:val="en-US" w:eastAsia="zh-TW"/>
        </w:rPr>
        <w:t xml:space="preserve"> considered ECM-CONNECTED</w:t>
      </w:r>
      <w:r>
        <w:rPr>
          <w:rFonts w:ascii="Arial" w:eastAsia="新細明體" w:hAnsi="Arial" w:cs="Arial"/>
          <w:lang w:val="en-US" w:eastAsia="zh-TW"/>
        </w:rPr>
        <w:t xml:space="preserve"> during light connection</w:t>
      </w:r>
      <w:r w:rsidRPr="00872C8D">
        <w:rPr>
          <w:rFonts w:ascii="Arial" w:eastAsia="新細明體" w:hAnsi="Arial" w:cs="Arial"/>
          <w:lang w:val="en-US" w:eastAsia="zh-TW"/>
        </w:rPr>
        <w:t>.</w:t>
      </w:r>
      <w:r>
        <w:rPr>
          <w:rFonts w:ascii="Arial" w:eastAsia="新細明體" w:hAnsi="Arial" w:cs="Arial"/>
          <w:lang w:val="en-US" w:eastAsia="zh-TW"/>
        </w:rPr>
        <w:t xml:space="preserve"> For UE RRC state, we prefer to consider a LC UE as RRC_CONNECTED so as to avoid introducing a new RRC state for LTE in Rel-14. Notice that we consider a suspended UE as </w:t>
      </w:r>
      <w:r w:rsidR="002B1B78">
        <w:rPr>
          <w:rFonts w:ascii="Arial" w:eastAsia="新細明體" w:hAnsi="Arial" w:cs="Arial"/>
          <w:lang w:val="en-US" w:eastAsia="zh-TW"/>
        </w:rPr>
        <w:t xml:space="preserve">in </w:t>
      </w:r>
      <w:r>
        <w:rPr>
          <w:rFonts w:ascii="Arial" w:eastAsia="新細明體" w:hAnsi="Arial" w:cs="Arial"/>
          <w:lang w:val="en-US" w:eastAsia="zh-TW"/>
        </w:rPr>
        <w:t xml:space="preserve">RRC_IDLE (but UE context is not released) in NB-IOT UP solution, </w:t>
      </w:r>
      <w:r w:rsidR="002B1B78">
        <w:rPr>
          <w:rFonts w:ascii="Arial" w:eastAsia="新細明體" w:hAnsi="Arial" w:cs="Arial"/>
          <w:lang w:val="en-US" w:eastAsia="zh-TW"/>
        </w:rPr>
        <w:t xml:space="preserve">instead of a new RRC state, </w:t>
      </w:r>
      <w:r>
        <w:rPr>
          <w:rFonts w:ascii="Arial" w:eastAsia="新細明體" w:hAnsi="Arial" w:cs="Arial"/>
          <w:lang w:val="en-US" w:eastAsia="zh-TW"/>
        </w:rPr>
        <w:t>due to similar reasons.</w:t>
      </w:r>
    </w:p>
    <w:p w14:paraId="4A263C48" w14:textId="4CC1F542" w:rsidR="0080140D" w:rsidRPr="009B020D" w:rsidRDefault="0080140D" w:rsidP="009B020D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623F4E">
        <w:rPr>
          <w:rFonts w:ascii="Arial" w:eastAsia="新細明體" w:hAnsi="Arial" w:cs="Arial"/>
          <w:b/>
          <w:lang w:val="en-US" w:eastAsia="zh-TW"/>
        </w:rPr>
        <w:lastRenderedPageBreak/>
        <w:t>Proposal 1:</w:t>
      </w:r>
      <w:r w:rsidRPr="00623F4E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During light connection, UE is considered ECM-CONNECTED and RRC_CONNECTED.</w:t>
      </w:r>
    </w:p>
    <w:p w14:paraId="30AD378B" w14:textId="7EF154D7" w:rsidR="00046318" w:rsidRPr="00936B25" w:rsidRDefault="00E25A56" w:rsidP="00967D72">
      <w:pPr>
        <w:pStyle w:val="Heading2"/>
        <w:spacing w:after="120"/>
        <w:rPr>
          <w:rFonts w:eastAsia="新細明體" w:cs="Arial"/>
          <w:lang w:val="en-US" w:eastAsia="zh-TW"/>
        </w:rPr>
      </w:pPr>
      <w:r>
        <w:rPr>
          <w:rFonts w:eastAsia="新細明體" w:cs="Arial"/>
          <w:lang w:val="en-US" w:eastAsia="zh-TW"/>
        </w:rPr>
        <w:t>S</w:t>
      </w:r>
      <w:r w:rsidR="003D0EEC">
        <w:rPr>
          <w:rFonts w:eastAsia="新細明體" w:cs="Arial"/>
          <w:lang w:val="en-US" w:eastAsia="zh-TW"/>
        </w:rPr>
        <w:t>tate transition</w:t>
      </w:r>
      <w:r>
        <w:rPr>
          <w:rFonts w:eastAsia="新細明體" w:cs="Arial"/>
          <w:lang w:val="en-US" w:eastAsia="zh-TW"/>
        </w:rPr>
        <w:t xml:space="preserve"> and </w:t>
      </w:r>
      <w:r w:rsidR="00EE0ECD">
        <w:rPr>
          <w:rFonts w:eastAsia="新細明體" w:cs="Arial"/>
          <w:lang w:val="en-US" w:eastAsia="zh-TW"/>
        </w:rPr>
        <w:t>signaling</w:t>
      </w:r>
    </w:p>
    <w:p w14:paraId="022C48C5" w14:textId="04B63E00" w:rsidR="00792D55" w:rsidRDefault="00F52AB2" w:rsidP="0081190A">
      <w:pPr>
        <w:tabs>
          <w:tab w:val="num" w:pos="1440"/>
        </w:tabs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When a lightly connected</w:t>
      </w:r>
      <w:r w:rsidR="00792D55" w:rsidRPr="00967D72">
        <w:rPr>
          <w:rFonts w:ascii="Arial" w:eastAsia="新細明體" w:hAnsi="Arial" w:cs="Arial"/>
          <w:lang w:val="en-US" w:eastAsia="zh-TW"/>
        </w:rPr>
        <w:t xml:space="preserve"> UE is paged (via RAN-initiated paging) or when any MO data/sig</w:t>
      </w:r>
      <w:r w:rsidR="007740C7">
        <w:rPr>
          <w:rFonts w:ascii="Arial" w:eastAsia="新細明體" w:hAnsi="Arial" w:cs="Arial"/>
          <w:lang w:val="en-US" w:eastAsia="zh-TW"/>
        </w:rPr>
        <w:t>naling is triggered, the UE</w:t>
      </w:r>
      <w:r w:rsidR="00792D55" w:rsidRPr="00967D72">
        <w:rPr>
          <w:rFonts w:ascii="Arial" w:eastAsia="新細明體" w:hAnsi="Arial" w:cs="Arial"/>
          <w:lang w:val="en-US" w:eastAsia="zh-TW"/>
        </w:rPr>
        <w:t xml:space="preserve"> </w:t>
      </w:r>
      <w:r w:rsidR="007740C7">
        <w:rPr>
          <w:rFonts w:ascii="Arial" w:eastAsia="新細明體" w:hAnsi="Arial" w:cs="Arial"/>
          <w:lang w:val="en-US" w:eastAsia="zh-TW"/>
        </w:rPr>
        <w:t xml:space="preserve">should </w:t>
      </w:r>
      <w:r w:rsidR="00792D55" w:rsidRPr="00967D72">
        <w:rPr>
          <w:rFonts w:ascii="Arial" w:eastAsia="新細明體" w:hAnsi="Arial" w:cs="Arial"/>
          <w:lang w:val="en-US" w:eastAsia="zh-TW"/>
        </w:rPr>
        <w:t>get back to be connected to eNB. The related procedure is FFS.</w:t>
      </w:r>
      <w:r w:rsidR="00C210ED">
        <w:rPr>
          <w:rFonts w:ascii="Arial" w:eastAsia="新細明體" w:hAnsi="Arial" w:cs="Arial"/>
          <w:lang w:val="en-US" w:eastAsia="zh-TW"/>
        </w:rPr>
        <w:t xml:space="preserve"> </w:t>
      </w:r>
      <w:r w:rsidR="008766E6">
        <w:rPr>
          <w:rFonts w:ascii="Arial" w:eastAsia="新細明體" w:hAnsi="Arial" w:cs="Arial"/>
          <w:lang w:val="en-US" w:eastAsia="zh-TW"/>
        </w:rPr>
        <w:t xml:space="preserve">A UE enters </w:t>
      </w:r>
      <w:r w:rsidR="00792D55" w:rsidRPr="00967D72">
        <w:rPr>
          <w:rFonts w:ascii="Arial" w:eastAsia="新細明體" w:hAnsi="Arial" w:cs="Arial"/>
          <w:lang w:val="en-US" w:eastAsia="zh-TW"/>
        </w:rPr>
        <w:t xml:space="preserve">"lightly connected" </w:t>
      </w:r>
      <w:r w:rsidR="008766E6">
        <w:rPr>
          <w:rFonts w:ascii="Arial" w:eastAsia="新細明體" w:hAnsi="Arial" w:cs="Arial"/>
          <w:lang w:val="en-US" w:eastAsia="zh-TW"/>
        </w:rPr>
        <w:t xml:space="preserve">mode </w:t>
      </w:r>
      <w:r w:rsidR="00111BD6">
        <w:rPr>
          <w:rFonts w:ascii="Arial" w:eastAsia="新細明體" w:hAnsi="Arial" w:cs="Arial"/>
          <w:lang w:val="en-US" w:eastAsia="zh-TW"/>
        </w:rPr>
        <w:t>via</w:t>
      </w:r>
      <w:r w:rsidR="00792D55" w:rsidRPr="00967D72">
        <w:rPr>
          <w:rFonts w:ascii="Arial" w:eastAsia="新細明體" w:hAnsi="Arial" w:cs="Arial"/>
          <w:lang w:val="en-US" w:eastAsia="zh-TW"/>
        </w:rPr>
        <w:t xml:space="preserve"> RRC signaling. The details are</w:t>
      </w:r>
      <w:r w:rsidR="00C210ED">
        <w:rPr>
          <w:rFonts w:ascii="Arial" w:eastAsia="新細明體" w:hAnsi="Arial" w:cs="Arial"/>
          <w:lang w:val="en-US" w:eastAsia="zh-TW"/>
        </w:rPr>
        <w:t xml:space="preserve"> also</w:t>
      </w:r>
      <w:r w:rsidR="00792D55" w:rsidRPr="00967D72">
        <w:rPr>
          <w:rFonts w:ascii="Arial" w:eastAsia="新細明體" w:hAnsi="Arial" w:cs="Arial"/>
          <w:lang w:val="en-US" w:eastAsia="zh-TW"/>
        </w:rPr>
        <w:t xml:space="preserve"> FFS.</w:t>
      </w:r>
    </w:p>
    <w:p w14:paraId="71D13346" w14:textId="7B5DD373" w:rsidR="00D21A3A" w:rsidRDefault="00C1696B" w:rsidP="00D21A3A">
      <w:pPr>
        <w:spacing w:after="120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F</w:t>
      </w:r>
      <w:r w:rsidR="00D21A3A" w:rsidRPr="00BB5439">
        <w:rPr>
          <w:rFonts w:ascii="Arial" w:eastAsia="新細明體" w:hAnsi="Arial" w:cs="Arial"/>
          <w:lang w:val="en-US" w:eastAsia="zh-TW"/>
        </w:rPr>
        <w:t>or transition between li</w:t>
      </w:r>
      <w:r w:rsidR="00D21A3A">
        <w:rPr>
          <w:rFonts w:ascii="Arial" w:eastAsia="新細明體" w:hAnsi="Arial" w:cs="Arial"/>
          <w:lang w:val="en-US" w:eastAsia="zh-TW"/>
        </w:rPr>
        <w:t xml:space="preserve">ght-connected and connected states, </w:t>
      </w:r>
      <w:r w:rsidR="005D6B38">
        <w:rPr>
          <w:rFonts w:ascii="Arial" w:eastAsia="新細明體" w:hAnsi="Arial" w:cs="Arial"/>
          <w:lang w:val="en-US" w:eastAsia="zh-TW"/>
        </w:rPr>
        <w:t>we see two options.</w:t>
      </w:r>
    </w:p>
    <w:p w14:paraId="4F488811" w14:textId="72E6FF50" w:rsidR="00B806AE" w:rsidRDefault="00D21A3A" w:rsidP="003157A5">
      <w:pPr>
        <w:pStyle w:val="ListParagraph"/>
        <w:numPr>
          <w:ilvl w:val="0"/>
          <w:numId w:val="33"/>
        </w:num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B806AE">
        <w:rPr>
          <w:rFonts w:ascii="Arial" w:eastAsia="新細明體" w:hAnsi="Arial" w:cs="Arial" w:hint="eastAsia"/>
          <w:lang w:val="en-US" w:eastAsia="zh-TW"/>
        </w:rPr>
        <w:t xml:space="preserve">Option 1: </w:t>
      </w:r>
      <w:r w:rsidR="009E2975" w:rsidRPr="00B806AE">
        <w:rPr>
          <w:rFonts w:ascii="Arial" w:eastAsia="新細明體" w:hAnsi="Arial" w:cs="Arial"/>
          <w:lang w:val="en-US" w:eastAsia="zh-TW"/>
        </w:rPr>
        <w:t xml:space="preserve">Reuse </w:t>
      </w:r>
      <w:r w:rsidR="00171AAC">
        <w:rPr>
          <w:rFonts w:ascii="Arial" w:eastAsia="新細明體" w:hAnsi="Arial" w:cs="Arial"/>
          <w:lang w:val="en-US" w:eastAsia="zh-TW"/>
        </w:rPr>
        <w:t xml:space="preserve">existing RRC </w:t>
      </w:r>
      <w:r w:rsidR="001B56E4">
        <w:rPr>
          <w:rFonts w:ascii="Arial" w:eastAsia="新細明體" w:hAnsi="Arial" w:cs="Arial"/>
          <w:lang w:val="en-US" w:eastAsia="zh-TW"/>
        </w:rPr>
        <w:t>procedures</w:t>
      </w:r>
      <w:r w:rsidR="00CE5028">
        <w:rPr>
          <w:rFonts w:ascii="Arial" w:eastAsia="新細明體" w:hAnsi="Arial" w:cs="Arial"/>
          <w:lang w:val="en-US" w:eastAsia="zh-TW"/>
        </w:rPr>
        <w:t xml:space="preserve"> for state transitions</w:t>
      </w:r>
      <w:r w:rsidR="00171AAC">
        <w:rPr>
          <w:rFonts w:ascii="Arial" w:eastAsia="新細明體" w:hAnsi="Arial" w:cs="Arial"/>
          <w:lang w:val="en-US" w:eastAsia="zh-TW"/>
        </w:rPr>
        <w:t xml:space="preserve">, </w:t>
      </w:r>
      <w:r w:rsidR="005D1C19">
        <w:rPr>
          <w:rFonts w:ascii="Arial" w:eastAsia="新細明體" w:hAnsi="Arial" w:cs="Arial"/>
          <w:lang w:val="en-US" w:eastAsia="zh-TW"/>
        </w:rPr>
        <w:t xml:space="preserve">e.g. </w:t>
      </w:r>
      <w:r w:rsidR="009E2975" w:rsidRPr="00B806AE">
        <w:rPr>
          <w:rFonts w:ascii="Arial" w:eastAsia="新細明體" w:hAnsi="Arial" w:cs="Arial"/>
          <w:lang w:val="en-US" w:eastAsia="zh-TW"/>
        </w:rPr>
        <w:t xml:space="preserve">the RRC suspend and/or RRC </w:t>
      </w:r>
      <w:r w:rsidRPr="00B806AE">
        <w:rPr>
          <w:rFonts w:ascii="Arial" w:eastAsia="新細明體" w:hAnsi="Arial" w:cs="Arial"/>
          <w:lang w:val="en-US" w:eastAsia="zh-TW"/>
        </w:rPr>
        <w:t>resume procedure</w:t>
      </w:r>
      <w:r w:rsidR="00B83EE1" w:rsidRPr="00B806AE">
        <w:rPr>
          <w:rFonts w:ascii="Arial" w:eastAsia="新細明體" w:hAnsi="Arial" w:cs="Arial"/>
          <w:lang w:val="en-US" w:eastAsia="zh-TW"/>
        </w:rPr>
        <w:t>s</w:t>
      </w:r>
      <w:r w:rsidRPr="00B806AE">
        <w:rPr>
          <w:rFonts w:ascii="Arial" w:eastAsia="新細明體" w:hAnsi="Arial" w:cs="Arial"/>
          <w:lang w:val="en-US" w:eastAsia="zh-TW"/>
        </w:rPr>
        <w:t xml:space="preserve"> </w:t>
      </w:r>
      <w:r w:rsidR="00171AAC">
        <w:rPr>
          <w:rFonts w:ascii="Arial" w:eastAsia="新細明體" w:hAnsi="Arial" w:cs="Arial"/>
          <w:lang w:val="en-US" w:eastAsia="zh-TW"/>
        </w:rPr>
        <w:t>(</w:t>
      </w:r>
      <w:r w:rsidRPr="00B806AE">
        <w:rPr>
          <w:rFonts w:ascii="Arial" w:eastAsia="新細明體" w:hAnsi="Arial" w:cs="Arial"/>
          <w:lang w:val="en-US" w:eastAsia="zh-TW"/>
        </w:rPr>
        <w:t>originally proposed for NB-IOT UP solution</w:t>
      </w:r>
      <w:r w:rsidR="00171AAC">
        <w:rPr>
          <w:rFonts w:ascii="Arial" w:eastAsia="新細明體" w:hAnsi="Arial" w:cs="Arial"/>
          <w:lang w:val="en-US" w:eastAsia="zh-TW"/>
        </w:rPr>
        <w:t>)</w:t>
      </w:r>
      <w:r w:rsidR="00CE5028">
        <w:rPr>
          <w:rFonts w:ascii="Arial" w:eastAsia="新細明體" w:hAnsi="Arial" w:cs="Arial"/>
          <w:lang w:val="en-US" w:eastAsia="zh-TW"/>
        </w:rPr>
        <w:t>.</w:t>
      </w:r>
    </w:p>
    <w:p w14:paraId="3430AA6E" w14:textId="34638323" w:rsidR="00D21A3A" w:rsidRPr="00B806AE" w:rsidRDefault="00D21A3A" w:rsidP="003157A5">
      <w:pPr>
        <w:pStyle w:val="ListParagraph"/>
        <w:numPr>
          <w:ilvl w:val="0"/>
          <w:numId w:val="33"/>
        </w:num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B806AE">
        <w:rPr>
          <w:rFonts w:ascii="Arial" w:eastAsia="新細明體" w:hAnsi="Arial" w:cs="Arial"/>
          <w:lang w:val="en-US" w:eastAsia="zh-TW"/>
        </w:rPr>
        <w:t xml:space="preserve">Option 2: </w:t>
      </w:r>
      <w:r w:rsidR="001B56E4">
        <w:rPr>
          <w:rFonts w:ascii="Arial" w:eastAsia="新細明體" w:hAnsi="Arial" w:cs="Arial"/>
          <w:lang w:val="en-US" w:eastAsia="zh-TW"/>
        </w:rPr>
        <w:t xml:space="preserve">Use </w:t>
      </w:r>
      <w:r w:rsidR="00D34D5D">
        <w:rPr>
          <w:rFonts w:ascii="Arial" w:eastAsia="新細明體" w:hAnsi="Arial" w:cs="Arial"/>
          <w:lang w:val="en-US" w:eastAsia="zh-TW"/>
        </w:rPr>
        <w:t xml:space="preserve">(more generalized) </w:t>
      </w:r>
      <w:r w:rsidR="001B56E4">
        <w:rPr>
          <w:rFonts w:ascii="Arial" w:eastAsia="新細明體" w:hAnsi="Arial" w:cs="Arial"/>
          <w:lang w:val="en-US" w:eastAsia="zh-TW"/>
        </w:rPr>
        <w:t>RRC connection reconfiguration</w:t>
      </w:r>
      <w:r w:rsidR="00CE5028">
        <w:rPr>
          <w:rFonts w:ascii="Arial" w:eastAsia="新細明體" w:hAnsi="Arial" w:cs="Arial"/>
          <w:lang w:val="en-US" w:eastAsia="zh-TW"/>
        </w:rPr>
        <w:t xml:space="preserve"> or </w:t>
      </w:r>
      <w:r w:rsidR="00CE5028">
        <w:rPr>
          <w:rFonts w:ascii="Arial" w:eastAsia="新細明體" w:hAnsi="Arial" w:cs="Arial"/>
          <w:lang w:val="en-US" w:eastAsia="zh-TW"/>
        </w:rPr>
        <w:t>RRC connection re-establishment</w:t>
      </w:r>
      <w:r w:rsidR="003A1C53">
        <w:rPr>
          <w:rFonts w:ascii="Arial" w:eastAsia="新細明體" w:hAnsi="Arial" w:cs="Arial"/>
          <w:lang w:val="en-US" w:eastAsia="zh-TW"/>
        </w:rPr>
        <w:t xml:space="preserve"> </w:t>
      </w:r>
      <w:r w:rsidR="00D34D5D">
        <w:rPr>
          <w:rFonts w:ascii="Arial" w:eastAsia="新細明體" w:hAnsi="Arial" w:cs="Arial"/>
          <w:lang w:val="en-US" w:eastAsia="zh-TW"/>
        </w:rPr>
        <w:t xml:space="preserve">procedure, </w:t>
      </w:r>
      <w:r w:rsidR="009B1F02">
        <w:rPr>
          <w:rFonts w:ascii="Arial" w:eastAsia="新細明體" w:hAnsi="Arial" w:cs="Arial"/>
          <w:lang w:val="en-US" w:eastAsia="zh-TW"/>
        </w:rPr>
        <w:t>with</w:t>
      </w:r>
      <w:bookmarkStart w:id="14" w:name="_GoBack"/>
      <w:bookmarkEnd w:id="14"/>
      <w:r w:rsidR="003A1C53">
        <w:rPr>
          <w:rFonts w:ascii="Arial" w:eastAsia="新細明體" w:hAnsi="Arial" w:cs="Arial"/>
          <w:lang w:val="en-US" w:eastAsia="zh-TW"/>
        </w:rPr>
        <w:t xml:space="preserve"> new IE</w:t>
      </w:r>
      <w:r w:rsidR="00CE5028">
        <w:rPr>
          <w:rFonts w:ascii="Arial" w:eastAsia="新細明體" w:hAnsi="Arial" w:cs="Arial"/>
          <w:lang w:val="en-US" w:eastAsia="zh-TW"/>
        </w:rPr>
        <w:t xml:space="preserve"> or cause value</w:t>
      </w:r>
      <w:r w:rsidR="009247D1">
        <w:rPr>
          <w:rFonts w:ascii="Arial" w:eastAsia="新細明體" w:hAnsi="Arial" w:cs="Arial"/>
          <w:lang w:val="en-US" w:eastAsia="zh-TW"/>
        </w:rPr>
        <w:t>.</w:t>
      </w:r>
    </w:p>
    <w:p w14:paraId="632C5C2E" w14:textId="561B4123" w:rsidR="00F85277" w:rsidRPr="00C3006E" w:rsidRDefault="00D21A3A" w:rsidP="00C3006E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I</w:t>
      </w:r>
      <w:r w:rsidR="00277F01">
        <w:rPr>
          <w:rFonts w:ascii="Arial" w:eastAsia="新細明體" w:hAnsi="Arial" w:cs="Arial"/>
          <w:lang w:val="en-US" w:eastAsia="zh-TW"/>
        </w:rPr>
        <w:t xml:space="preserve">n NB-IOT, </w:t>
      </w:r>
      <w:r w:rsidR="00C3006E" w:rsidRPr="00C3006E">
        <w:rPr>
          <w:rFonts w:ascii="Arial" w:eastAsia="新細明體" w:hAnsi="Arial" w:cs="Arial"/>
          <w:lang w:val="en-US" w:eastAsia="zh-TW"/>
        </w:rPr>
        <w:t xml:space="preserve">S1 Connection Suspend procedure changes the </w:t>
      </w:r>
      <w:r w:rsidR="001C6EAF">
        <w:rPr>
          <w:rFonts w:ascii="Arial" w:eastAsia="新細明體" w:hAnsi="Arial" w:cs="Arial"/>
          <w:lang w:val="en-US" w:eastAsia="zh-TW"/>
        </w:rPr>
        <w:t xml:space="preserve">ECM </w:t>
      </w:r>
      <w:r w:rsidR="00C3006E" w:rsidRPr="00C3006E">
        <w:rPr>
          <w:rFonts w:ascii="Arial" w:eastAsia="新細明體" w:hAnsi="Arial" w:cs="Arial"/>
          <w:lang w:val="en-US" w:eastAsia="zh-TW"/>
        </w:rPr>
        <w:t>state</w:t>
      </w:r>
      <w:r w:rsidR="00250B35">
        <w:rPr>
          <w:rFonts w:ascii="Arial" w:eastAsia="新細明體" w:hAnsi="Arial" w:cs="Arial"/>
          <w:lang w:val="en-US" w:eastAsia="zh-TW"/>
        </w:rPr>
        <w:t>s</w:t>
      </w:r>
      <w:r w:rsidR="00C3006E" w:rsidRPr="00C3006E">
        <w:rPr>
          <w:rFonts w:ascii="Arial" w:eastAsia="新細明體" w:hAnsi="Arial" w:cs="Arial"/>
          <w:lang w:val="en-US" w:eastAsia="zh-TW"/>
        </w:rPr>
        <w:t xml:space="preserve"> at both UE and MME </w:t>
      </w:r>
      <w:r w:rsidR="00250B35">
        <w:rPr>
          <w:rFonts w:ascii="Arial" w:eastAsia="新細明體" w:hAnsi="Arial" w:cs="Arial"/>
          <w:lang w:val="en-US" w:eastAsia="zh-TW"/>
        </w:rPr>
        <w:t xml:space="preserve">sides </w:t>
      </w:r>
      <w:r w:rsidR="00C3006E" w:rsidRPr="00C3006E">
        <w:rPr>
          <w:rFonts w:ascii="Arial" w:eastAsia="新細明體" w:hAnsi="Arial" w:cs="Arial"/>
          <w:lang w:val="en-US" w:eastAsia="zh-TW"/>
        </w:rPr>
        <w:t>from ECM-CONNECTED to ECM-IDLE</w:t>
      </w:r>
      <w:r w:rsidR="002724CF">
        <w:rPr>
          <w:rFonts w:ascii="Arial" w:eastAsia="新細明體" w:hAnsi="Arial" w:cs="Arial"/>
          <w:lang w:val="en-US" w:eastAsia="zh-TW"/>
        </w:rPr>
        <w:t xml:space="preserve">. </w:t>
      </w:r>
      <w:r w:rsidR="00A13285">
        <w:rPr>
          <w:rFonts w:ascii="Arial" w:eastAsia="新細明體" w:hAnsi="Arial" w:cs="Arial"/>
          <w:lang w:val="en-US" w:eastAsia="zh-TW"/>
        </w:rPr>
        <w:t>In addition, t</w:t>
      </w:r>
      <w:r w:rsidR="002724CF">
        <w:rPr>
          <w:rFonts w:ascii="Arial" w:eastAsia="新細明體" w:hAnsi="Arial" w:cs="Arial"/>
          <w:lang w:val="en-US" w:eastAsia="zh-TW"/>
        </w:rPr>
        <w:t xml:space="preserve">he </w:t>
      </w:r>
      <w:r w:rsidR="00DE6350">
        <w:rPr>
          <w:rFonts w:ascii="Arial" w:eastAsia="新細明體" w:hAnsi="Arial" w:cs="Arial"/>
          <w:lang w:val="en-US" w:eastAsia="zh-TW"/>
        </w:rPr>
        <w:t xml:space="preserve">RRC suspend procedure, which is done via RRC </w:t>
      </w:r>
      <w:r w:rsidR="007B2291">
        <w:rPr>
          <w:rFonts w:ascii="Arial" w:eastAsia="新細明體" w:hAnsi="Arial" w:cs="Arial"/>
          <w:lang w:val="en-US" w:eastAsia="zh-TW"/>
        </w:rPr>
        <w:t>Connection</w:t>
      </w:r>
      <w:r w:rsidR="00ED5404">
        <w:rPr>
          <w:rFonts w:ascii="Arial" w:eastAsia="新細明體" w:hAnsi="Arial" w:cs="Arial"/>
          <w:lang w:val="en-US" w:eastAsia="zh-TW"/>
        </w:rPr>
        <w:t xml:space="preserve"> Release message</w:t>
      </w:r>
      <w:r w:rsidR="00DE6350">
        <w:rPr>
          <w:rFonts w:ascii="Arial" w:eastAsia="新細明體" w:hAnsi="Arial" w:cs="Arial"/>
          <w:lang w:val="en-US" w:eastAsia="zh-TW"/>
        </w:rPr>
        <w:t>,</w:t>
      </w:r>
      <w:r w:rsidR="0034791A">
        <w:rPr>
          <w:rFonts w:ascii="Arial" w:eastAsia="新細明體" w:hAnsi="Arial" w:cs="Arial"/>
          <w:lang w:val="en-US" w:eastAsia="zh-TW"/>
        </w:rPr>
        <w:t xml:space="preserve"> </w:t>
      </w:r>
      <w:r w:rsidR="008E1907">
        <w:rPr>
          <w:rFonts w:ascii="Arial" w:eastAsia="新細明體" w:hAnsi="Arial" w:cs="Arial"/>
          <w:lang w:val="en-US" w:eastAsia="zh-TW"/>
        </w:rPr>
        <w:t xml:space="preserve">changes </w:t>
      </w:r>
      <w:r w:rsidR="001C6EAF">
        <w:rPr>
          <w:rFonts w:ascii="Arial" w:eastAsia="新細明體" w:hAnsi="Arial" w:cs="Arial"/>
          <w:lang w:val="en-US" w:eastAsia="zh-TW"/>
        </w:rPr>
        <w:t xml:space="preserve">the UE RRC state </w:t>
      </w:r>
      <w:r w:rsidR="00150E94">
        <w:rPr>
          <w:rFonts w:ascii="Arial" w:eastAsia="新細明體" w:hAnsi="Arial" w:cs="Arial"/>
          <w:lang w:val="en-US" w:eastAsia="zh-TW"/>
        </w:rPr>
        <w:t xml:space="preserve">to RRC_IDLE. If proposal 1 is agreed, it is logically </w:t>
      </w:r>
      <w:r w:rsidR="0095611E">
        <w:rPr>
          <w:rFonts w:ascii="Arial" w:eastAsia="新細明體" w:hAnsi="Arial" w:cs="Arial"/>
          <w:lang w:val="en-US" w:eastAsia="zh-TW"/>
        </w:rPr>
        <w:t>confusing</w:t>
      </w:r>
      <w:r w:rsidR="00150E94">
        <w:rPr>
          <w:rFonts w:ascii="Arial" w:eastAsia="新細明體" w:hAnsi="Arial" w:cs="Arial"/>
          <w:lang w:val="en-US" w:eastAsia="zh-TW"/>
        </w:rPr>
        <w:t xml:space="preserve"> to keep a UE in connected mode after </w:t>
      </w:r>
      <w:r w:rsidR="00250B35">
        <w:rPr>
          <w:rFonts w:ascii="Arial" w:eastAsia="新細明體" w:hAnsi="Arial" w:cs="Arial"/>
          <w:lang w:val="en-US" w:eastAsia="zh-TW"/>
        </w:rPr>
        <w:t>it receives</w:t>
      </w:r>
      <w:r w:rsidR="00150E94">
        <w:rPr>
          <w:rFonts w:ascii="Arial" w:eastAsia="新細明體" w:hAnsi="Arial" w:cs="Arial"/>
          <w:lang w:val="en-US" w:eastAsia="zh-TW"/>
        </w:rPr>
        <w:t xml:space="preserve"> RRC connection release message. Therefore, although</w:t>
      </w:r>
      <w:r w:rsidR="000D2C3A">
        <w:rPr>
          <w:rFonts w:ascii="Arial" w:eastAsia="新細明體" w:hAnsi="Arial" w:cs="Arial"/>
          <w:lang w:val="en-US" w:eastAsia="zh-TW"/>
        </w:rPr>
        <w:t xml:space="preserve"> there are some similarity between</w:t>
      </w:r>
      <w:r w:rsidR="00150E94">
        <w:rPr>
          <w:rFonts w:ascii="Arial" w:eastAsia="新細明體" w:hAnsi="Arial" w:cs="Arial"/>
          <w:lang w:val="en-US" w:eastAsia="zh-TW"/>
        </w:rPr>
        <w:t xml:space="preserve"> </w:t>
      </w:r>
      <w:r w:rsidR="000D2C3A">
        <w:rPr>
          <w:rFonts w:ascii="Arial" w:eastAsia="新細明體" w:hAnsi="Arial" w:cs="Arial"/>
          <w:lang w:val="en-US" w:eastAsia="zh-TW"/>
        </w:rPr>
        <w:t xml:space="preserve">LC and NB-IOT suspend modes, we suggest </w:t>
      </w:r>
      <w:r w:rsidR="00761130">
        <w:rPr>
          <w:rFonts w:ascii="Arial" w:eastAsia="新細明體" w:hAnsi="Arial" w:cs="Arial"/>
          <w:lang w:val="en-US" w:eastAsia="zh-TW"/>
        </w:rPr>
        <w:t>using RRC conn</w:t>
      </w:r>
      <w:r w:rsidR="00327473">
        <w:rPr>
          <w:rFonts w:ascii="Arial" w:eastAsia="新細明體" w:hAnsi="Arial" w:cs="Arial"/>
          <w:lang w:val="en-US" w:eastAsia="zh-TW"/>
        </w:rPr>
        <w:t>ection reconfiguration</w:t>
      </w:r>
      <w:r w:rsidR="00BD0F73">
        <w:rPr>
          <w:rFonts w:ascii="Arial" w:eastAsia="新細明體" w:hAnsi="Arial" w:cs="Arial"/>
          <w:lang w:val="en-US" w:eastAsia="zh-TW"/>
        </w:rPr>
        <w:t xml:space="preserve"> for transition from connected to </w:t>
      </w:r>
      <w:r w:rsidR="005B72B0" w:rsidRPr="005B72B0">
        <w:rPr>
          <w:rFonts w:ascii="Arial" w:eastAsia="新細明體" w:hAnsi="Arial" w:cs="Arial"/>
          <w:lang w:val="en-US" w:eastAsia="zh-TW"/>
        </w:rPr>
        <w:t>light</w:t>
      </w:r>
      <w:r w:rsidR="000D79D6">
        <w:rPr>
          <w:rFonts w:ascii="Arial" w:eastAsia="新細明體" w:hAnsi="Arial" w:cs="Arial"/>
          <w:lang w:val="en-US" w:eastAsia="zh-TW"/>
        </w:rPr>
        <w:t xml:space="preserve"> connection</w:t>
      </w:r>
      <w:r w:rsidR="00582BB3">
        <w:rPr>
          <w:rFonts w:ascii="Arial" w:eastAsia="新細明體" w:hAnsi="Arial" w:cs="Arial"/>
          <w:lang w:val="en-US" w:eastAsia="zh-TW"/>
        </w:rPr>
        <w:t xml:space="preserve"> mode</w:t>
      </w:r>
      <w:r w:rsidR="005B72B0">
        <w:rPr>
          <w:rFonts w:ascii="Arial" w:eastAsia="新細明體" w:hAnsi="Arial" w:cs="Arial"/>
          <w:lang w:val="en-US" w:eastAsia="zh-TW"/>
        </w:rPr>
        <w:t>, inste</w:t>
      </w:r>
      <w:r w:rsidR="00FA5367">
        <w:rPr>
          <w:rFonts w:ascii="Arial" w:eastAsia="新細明體" w:hAnsi="Arial" w:cs="Arial"/>
          <w:lang w:val="en-US" w:eastAsia="zh-TW"/>
        </w:rPr>
        <w:t>ad of reusing the connection suspend</w:t>
      </w:r>
      <w:r w:rsidR="005B72B0">
        <w:rPr>
          <w:rFonts w:ascii="Arial" w:eastAsia="新細明體" w:hAnsi="Arial" w:cs="Arial"/>
          <w:lang w:val="en-US" w:eastAsia="zh-TW"/>
        </w:rPr>
        <w:t xml:space="preserve"> procedure designed for NB-IOT UP solution.</w:t>
      </w:r>
    </w:p>
    <w:p w14:paraId="6CA3B650" w14:textId="0F0189F5" w:rsidR="0009301F" w:rsidRDefault="00A83237" w:rsidP="00623F4E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2:</w:t>
      </w:r>
      <w:r>
        <w:rPr>
          <w:rFonts w:ascii="Arial" w:eastAsia="新細明體" w:hAnsi="Arial" w:cs="Arial"/>
          <w:b/>
          <w:lang w:val="en-US" w:eastAsia="zh-TW"/>
        </w:rPr>
        <w:tab/>
      </w:r>
      <w:r w:rsidR="00327473">
        <w:rPr>
          <w:rFonts w:ascii="Arial" w:eastAsia="新細明體" w:hAnsi="Arial" w:cs="Arial"/>
          <w:b/>
          <w:lang w:val="en-US" w:eastAsia="zh-TW"/>
        </w:rPr>
        <w:t>Use RRC connection reconfiguration</w:t>
      </w:r>
      <w:r w:rsidR="00EC1ADD">
        <w:rPr>
          <w:rFonts w:ascii="Arial" w:eastAsia="新細明體" w:hAnsi="Arial" w:cs="Arial"/>
          <w:b/>
          <w:lang w:val="en-US" w:eastAsia="zh-TW"/>
        </w:rPr>
        <w:t xml:space="preserve"> for </w:t>
      </w:r>
      <w:r w:rsidR="000577AF">
        <w:rPr>
          <w:rFonts w:ascii="Arial" w:eastAsia="新細明體" w:hAnsi="Arial" w:cs="Arial"/>
          <w:b/>
          <w:lang w:val="en-US" w:eastAsia="zh-TW"/>
        </w:rPr>
        <w:t xml:space="preserve">UE </w:t>
      </w:r>
      <w:r w:rsidR="00EC1ADD">
        <w:rPr>
          <w:rFonts w:ascii="Arial" w:eastAsia="新細明體" w:hAnsi="Arial" w:cs="Arial"/>
          <w:b/>
          <w:lang w:val="en-US" w:eastAsia="zh-TW"/>
        </w:rPr>
        <w:t xml:space="preserve">transition from connected </w:t>
      </w:r>
      <w:r w:rsidR="000577AF">
        <w:rPr>
          <w:rFonts w:ascii="Arial" w:eastAsia="新細明體" w:hAnsi="Arial" w:cs="Arial"/>
          <w:b/>
          <w:lang w:val="en-US" w:eastAsia="zh-TW"/>
        </w:rPr>
        <w:t xml:space="preserve">mode </w:t>
      </w:r>
      <w:r w:rsidR="00EC1ADD">
        <w:rPr>
          <w:rFonts w:ascii="Arial" w:eastAsia="新細明體" w:hAnsi="Arial" w:cs="Arial"/>
          <w:b/>
          <w:lang w:val="en-US" w:eastAsia="zh-TW"/>
        </w:rPr>
        <w:t>to</w:t>
      </w:r>
      <w:r w:rsidR="004A63E9">
        <w:rPr>
          <w:rFonts w:ascii="Arial" w:eastAsia="新細明體" w:hAnsi="Arial" w:cs="Arial"/>
          <w:b/>
          <w:lang w:val="en-US" w:eastAsia="zh-TW"/>
        </w:rPr>
        <w:t xml:space="preserve"> </w:t>
      </w:r>
      <w:r w:rsidR="002C497B">
        <w:rPr>
          <w:rFonts w:ascii="Arial" w:eastAsia="新細明體" w:hAnsi="Arial" w:cs="Arial"/>
          <w:b/>
          <w:lang w:val="en-US" w:eastAsia="zh-TW"/>
        </w:rPr>
        <w:t xml:space="preserve">light </w:t>
      </w:r>
      <w:r w:rsidR="004A63E9">
        <w:rPr>
          <w:rFonts w:ascii="Arial" w:eastAsia="新細明體" w:hAnsi="Arial" w:cs="Arial"/>
          <w:b/>
          <w:lang w:val="en-US" w:eastAsia="zh-TW"/>
        </w:rPr>
        <w:t>connected mode.</w:t>
      </w:r>
    </w:p>
    <w:p w14:paraId="3605EDB5" w14:textId="1B4E2B38" w:rsidR="00582BB3" w:rsidRDefault="004A2B2B" w:rsidP="006A7792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In lightly connected mode, the UE is considered RRC connected with valid UE context at eNB side, however </w:t>
      </w:r>
      <w:r w:rsidR="008A53FB">
        <w:rPr>
          <w:rFonts w:ascii="Arial" w:eastAsia="新細明體" w:hAnsi="Arial" w:cs="Arial"/>
          <w:lang w:val="en-US" w:eastAsia="zh-TW"/>
        </w:rPr>
        <w:t xml:space="preserve">UE </w:t>
      </w:r>
      <w:r w:rsidR="00E42456">
        <w:rPr>
          <w:rFonts w:ascii="Arial" w:eastAsia="新細明體" w:hAnsi="Arial" w:cs="Arial"/>
          <w:lang w:val="en-US" w:eastAsia="zh-TW"/>
        </w:rPr>
        <w:t xml:space="preserve">still </w:t>
      </w:r>
      <w:r w:rsidR="008A53FB">
        <w:rPr>
          <w:rFonts w:ascii="Arial" w:eastAsia="新細明體" w:hAnsi="Arial" w:cs="Arial"/>
          <w:lang w:val="en-US" w:eastAsia="zh-TW"/>
        </w:rPr>
        <w:t xml:space="preserve">needs to </w:t>
      </w:r>
      <w:r w:rsidR="00E42456">
        <w:rPr>
          <w:rFonts w:ascii="Arial" w:eastAsia="新細明體" w:hAnsi="Arial" w:cs="Arial"/>
          <w:lang w:val="en-US" w:eastAsia="zh-TW"/>
        </w:rPr>
        <w:t>reestablish the RRC connection</w:t>
      </w:r>
      <w:r w:rsidR="008A53FB">
        <w:rPr>
          <w:rFonts w:ascii="Arial" w:eastAsia="新細明體" w:hAnsi="Arial" w:cs="Arial"/>
          <w:lang w:val="en-US" w:eastAsia="zh-TW"/>
        </w:rPr>
        <w:t xml:space="preserve"> before data transmission or reception</w:t>
      </w:r>
      <w:r>
        <w:rPr>
          <w:rFonts w:ascii="Arial" w:eastAsia="新細明體" w:hAnsi="Arial" w:cs="Arial"/>
          <w:lang w:val="en-US" w:eastAsia="zh-TW"/>
        </w:rPr>
        <w:t>.</w:t>
      </w:r>
      <w:r w:rsidR="00673F85">
        <w:rPr>
          <w:rFonts w:ascii="Arial" w:eastAsia="新細明體" w:hAnsi="Arial" w:cs="Arial"/>
          <w:lang w:val="en-US" w:eastAsia="zh-TW"/>
        </w:rPr>
        <w:t xml:space="preserve"> </w:t>
      </w:r>
      <w:r w:rsidR="00E42456">
        <w:rPr>
          <w:rFonts w:ascii="Arial" w:eastAsia="新細明體" w:hAnsi="Arial" w:cs="Arial"/>
          <w:lang w:val="en-US" w:eastAsia="zh-TW"/>
        </w:rPr>
        <w:t>Therefore, f</w:t>
      </w:r>
      <w:r w:rsidR="00582BB3">
        <w:rPr>
          <w:rFonts w:ascii="Arial" w:eastAsia="新細明體" w:hAnsi="Arial" w:cs="Arial"/>
          <w:lang w:val="en-US" w:eastAsia="zh-TW"/>
        </w:rPr>
        <w:t xml:space="preserve">or transition from </w:t>
      </w:r>
      <w:r w:rsidR="00630015">
        <w:rPr>
          <w:rFonts w:ascii="Arial" w:eastAsia="新細明體" w:hAnsi="Arial" w:cs="Arial"/>
          <w:lang w:val="en-US" w:eastAsia="zh-TW"/>
        </w:rPr>
        <w:t xml:space="preserve">lightly connected to connected mode, </w:t>
      </w:r>
      <w:r w:rsidR="00200689">
        <w:rPr>
          <w:rFonts w:ascii="Arial" w:eastAsia="新細明體" w:hAnsi="Arial" w:cs="Arial"/>
          <w:lang w:val="en-US" w:eastAsia="zh-TW"/>
        </w:rPr>
        <w:t xml:space="preserve">we propose to reuse the RRC connection </w:t>
      </w:r>
      <w:r w:rsidR="00713766">
        <w:rPr>
          <w:rFonts w:ascii="Arial" w:eastAsia="新細明體" w:hAnsi="Arial" w:cs="Arial"/>
          <w:lang w:val="en-US" w:eastAsia="zh-TW"/>
        </w:rPr>
        <w:t>reestablishment</w:t>
      </w:r>
      <w:r w:rsidR="00D1735F">
        <w:rPr>
          <w:rFonts w:ascii="Arial" w:eastAsia="新細明體" w:hAnsi="Arial" w:cs="Arial"/>
          <w:lang w:val="en-US" w:eastAsia="zh-TW"/>
        </w:rPr>
        <w:t xml:space="preserve"> messages. To ensure successful transition and service continuity, additional </w:t>
      </w:r>
      <w:r w:rsidR="00AF33A4">
        <w:rPr>
          <w:rFonts w:ascii="Arial" w:eastAsia="新細明體" w:hAnsi="Arial" w:cs="Arial"/>
          <w:lang w:val="en-US" w:eastAsia="zh-TW"/>
        </w:rPr>
        <w:t>context fetch from</w:t>
      </w:r>
      <w:r w:rsidR="00343296">
        <w:rPr>
          <w:rFonts w:ascii="Arial" w:eastAsia="新細明體" w:hAnsi="Arial" w:cs="Arial"/>
          <w:lang w:val="en-US" w:eastAsia="zh-TW"/>
        </w:rPr>
        <w:t xml:space="preserve"> </w:t>
      </w:r>
      <w:r w:rsidR="00AF33A4">
        <w:rPr>
          <w:rFonts w:ascii="Arial" w:eastAsia="新細明體" w:hAnsi="Arial" w:cs="Arial"/>
          <w:lang w:val="en-US" w:eastAsia="zh-TW"/>
        </w:rPr>
        <w:t>anchor to current camping eNB</w:t>
      </w:r>
      <w:r w:rsidR="00D1735F">
        <w:rPr>
          <w:rFonts w:ascii="Arial" w:eastAsia="新細明體" w:hAnsi="Arial" w:cs="Arial"/>
          <w:lang w:val="en-US" w:eastAsia="zh-TW"/>
        </w:rPr>
        <w:t xml:space="preserve"> </w:t>
      </w:r>
      <w:r w:rsidR="00AD19C9">
        <w:rPr>
          <w:rFonts w:ascii="Arial" w:eastAsia="新細明體" w:hAnsi="Arial" w:cs="Arial"/>
          <w:lang w:val="en-US" w:eastAsia="zh-TW"/>
        </w:rPr>
        <w:t>may be</w:t>
      </w:r>
      <w:r w:rsidR="00D1735F">
        <w:rPr>
          <w:rFonts w:ascii="Arial" w:eastAsia="新細明體" w:hAnsi="Arial" w:cs="Arial"/>
          <w:lang w:val="en-US" w:eastAsia="zh-TW"/>
        </w:rPr>
        <w:t xml:space="preserve"> applied</w:t>
      </w:r>
      <w:r>
        <w:rPr>
          <w:rFonts w:ascii="Arial" w:eastAsia="新細明體" w:hAnsi="Arial" w:cs="Arial"/>
          <w:lang w:val="en-US" w:eastAsia="zh-TW"/>
        </w:rPr>
        <w:t>.</w:t>
      </w:r>
    </w:p>
    <w:p w14:paraId="315D22B4" w14:textId="41FAF0EF" w:rsidR="00462818" w:rsidRDefault="003E1DC6" w:rsidP="003E1DC6">
      <w:pPr>
        <w:spacing w:after="120"/>
        <w:ind w:left="1440" w:hanging="144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3</w:t>
      </w:r>
      <w:r w:rsidR="00462818">
        <w:rPr>
          <w:rFonts w:ascii="Arial" w:eastAsia="新細明體" w:hAnsi="Arial" w:cs="Arial"/>
          <w:b/>
          <w:lang w:val="en-US" w:eastAsia="zh-TW"/>
        </w:rPr>
        <w:t>:</w:t>
      </w:r>
      <w:r w:rsidR="00462818">
        <w:rPr>
          <w:rFonts w:ascii="Arial" w:eastAsia="新細明體" w:hAnsi="Arial" w:cs="Arial"/>
          <w:b/>
          <w:lang w:val="en-US" w:eastAsia="zh-TW"/>
        </w:rPr>
        <w:tab/>
      </w:r>
      <w:r w:rsidR="001C4BDD">
        <w:rPr>
          <w:rFonts w:ascii="Arial" w:eastAsia="新細明體" w:hAnsi="Arial" w:cs="Arial"/>
          <w:b/>
          <w:lang w:val="en-US" w:eastAsia="zh-TW"/>
        </w:rPr>
        <w:t>Use</w:t>
      </w:r>
      <w:r w:rsidR="00553D26">
        <w:rPr>
          <w:rFonts w:ascii="Arial" w:eastAsia="新細明體" w:hAnsi="Arial" w:cs="Arial"/>
          <w:b/>
          <w:lang w:val="en-US" w:eastAsia="zh-TW"/>
        </w:rPr>
        <w:t xml:space="preserve"> RRC Connection </w:t>
      </w:r>
      <w:r w:rsidR="00301C9D">
        <w:rPr>
          <w:rFonts w:ascii="Arial" w:eastAsia="新細明體" w:hAnsi="Arial" w:cs="Arial"/>
          <w:b/>
          <w:lang w:val="en-US" w:eastAsia="zh-TW"/>
        </w:rPr>
        <w:t>Reestablishment</w:t>
      </w:r>
      <w:r w:rsidR="00553D26">
        <w:rPr>
          <w:rFonts w:ascii="Arial" w:eastAsia="新細明體" w:hAnsi="Arial" w:cs="Arial"/>
          <w:b/>
          <w:lang w:val="en-US" w:eastAsia="zh-TW"/>
        </w:rPr>
        <w:t xml:space="preserve"> </w:t>
      </w:r>
      <w:r w:rsidR="00E33B60">
        <w:rPr>
          <w:rFonts w:ascii="Arial" w:eastAsia="新細明體" w:hAnsi="Arial" w:cs="Arial"/>
          <w:b/>
          <w:lang w:val="en-US" w:eastAsia="zh-TW"/>
        </w:rPr>
        <w:t>proce</w:t>
      </w:r>
      <w:r w:rsidR="00D923C1">
        <w:rPr>
          <w:rFonts w:ascii="Arial" w:eastAsia="新細明體" w:hAnsi="Arial" w:cs="Arial"/>
          <w:b/>
          <w:lang w:val="en-US" w:eastAsia="zh-TW"/>
        </w:rPr>
        <w:t>d</w:t>
      </w:r>
      <w:r w:rsidR="00E33B60">
        <w:rPr>
          <w:rFonts w:ascii="Arial" w:eastAsia="新細明體" w:hAnsi="Arial" w:cs="Arial"/>
          <w:b/>
          <w:lang w:val="en-US" w:eastAsia="zh-TW"/>
        </w:rPr>
        <w:t>u</w:t>
      </w:r>
      <w:r w:rsidR="00D923C1">
        <w:rPr>
          <w:rFonts w:ascii="Arial" w:eastAsia="新細明體" w:hAnsi="Arial" w:cs="Arial"/>
          <w:b/>
          <w:lang w:val="en-US" w:eastAsia="zh-TW"/>
        </w:rPr>
        <w:t>re</w:t>
      </w:r>
      <w:r w:rsidR="00857FA1">
        <w:rPr>
          <w:rFonts w:ascii="Arial" w:eastAsia="新細明體" w:hAnsi="Arial" w:cs="Arial"/>
          <w:b/>
          <w:lang w:val="en-US" w:eastAsia="zh-TW"/>
        </w:rPr>
        <w:t xml:space="preserve"> </w:t>
      </w:r>
      <w:r w:rsidR="00462818">
        <w:rPr>
          <w:rFonts w:ascii="Arial" w:eastAsia="新細明體" w:hAnsi="Arial" w:cs="Arial"/>
          <w:b/>
          <w:lang w:val="en-US" w:eastAsia="zh-TW"/>
        </w:rPr>
        <w:t xml:space="preserve">for </w:t>
      </w:r>
      <w:r w:rsidR="00ED04AB">
        <w:rPr>
          <w:rFonts w:ascii="Arial" w:eastAsia="新細明體" w:hAnsi="Arial" w:cs="Arial"/>
          <w:b/>
          <w:lang w:val="en-US" w:eastAsia="zh-TW"/>
        </w:rPr>
        <w:t>UE</w:t>
      </w:r>
      <w:r w:rsidR="006E7EDC">
        <w:rPr>
          <w:rFonts w:ascii="Arial" w:eastAsia="新細明體" w:hAnsi="Arial" w:cs="Arial"/>
          <w:b/>
          <w:lang w:val="en-US" w:eastAsia="zh-TW"/>
        </w:rPr>
        <w:t xml:space="preserve"> </w:t>
      </w:r>
      <w:r w:rsidR="00462818">
        <w:rPr>
          <w:rFonts w:ascii="Arial" w:eastAsia="新細明體" w:hAnsi="Arial" w:cs="Arial"/>
          <w:b/>
          <w:lang w:val="en-US" w:eastAsia="zh-TW"/>
        </w:rPr>
        <w:t xml:space="preserve">transition </w:t>
      </w:r>
      <w:r>
        <w:rPr>
          <w:rFonts w:ascii="Arial" w:eastAsia="新細明體" w:hAnsi="Arial" w:cs="Arial"/>
          <w:b/>
          <w:lang w:val="en-US" w:eastAsia="zh-TW"/>
        </w:rPr>
        <w:t>from</w:t>
      </w:r>
      <w:r w:rsidR="00475AB8">
        <w:rPr>
          <w:rFonts w:ascii="Arial" w:eastAsia="新細明體" w:hAnsi="Arial" w:cs="Arial"/>
          <w:b/>
          <w:lang w:val="en-US" w:eastAsia="zh-TW"/>
        </w:rPr>
        <w:t xml:space="preserve"> lightly connected</w:t>
      </w:r>
      <w:r w:rsidR="00462818">
        <w:rPr>
          <w:rFonts w:ascii="Arial" w:eastAsia="新細明體" w:hAnsi="Arial" w:cs="Arial"/>
          <w:b/>
          <w:lang w:val="en-US" w:eastAsia="zh-TW"/>
        </w:rPr>
        <w:t xml:space="preserve"> </w:t>
      </w:r>
      <w:r>
        <w:rPr>
          <w:rFonts w:ascii="Arial" w:eastAsia="新細明體" w:hAnsi="Arial" w:cs="Arial"/>
          <w:b/>
          <w:lang w:val="en-US" w:eastAsia="zh-TW"/>
        </w:rPr>
        <w:t>to</w:t>
      </w:r>
      <w:r w:rsidR="00462818">
        <w:rPr>
          <w:rFonts w:ascii="Arial" w:eastAsia="新細明體" w:hAnsi="Arial" w:cs="Arial"/>
          <w:b/>
          <w:lang w:val="en-US" w:eastAsia="zh-TW"/>
        </w:rPr>
        <w:t xml:space="preserve"> connected modes.</w:t>
      </w:r>
      <w:r w:rsidR="00857FA1">
        <w:rPr>
          <w:rFonts w:ascii="Arial" w:eastAsia="新細明體" w:hAnsi="Arial" w:cs="Arial"/>
          <w:b/>
          <w:lang w:val="en-US" w:eastAsia="zh-TW"/>
        </w:rPr>
        <w:t xml:space="preserve"> C</w:t>
      </w:r>
      <w:r w:rsidR="00857FA1">
        <w:rPr>
          <w:rFonts w:ascii="Arial" w:eastAsia="新細明體" w:hAnsi="Arial" w:cs="Arial"/>
          <w:b/>
          <w:lang w:val="en-US" w:eastAsia="zh-TW"/>
        </w:rPr>
        <w:t>ontext fetch</w:t>
      </w:r>
      <w:r w:rsidR="00857FA1">
        <w:rPr>
          <w:rFonts w:ascii="Arial" w:eastAsia="新細明體" w:hAnsi="Arial" w:cs="Arial"/>
          <w:b/>
          <w:lang w:val="en-US" w:eastAsia="zh-TW"/>
        </w:rPr>
        <w:t xml:space="preserve"> is applied </w:t>
      </w:r>
      <w:r w:rsidR="003E7D89">
        <w:rPr>
          <w:rFonts w:ascii="Arial" w:eastAsia="新細明體" w:hAnsi="Arial" w:cs="Arial"/>
          <w:b/>
          <w:lang w:val="en-US" w:eastAsia="zh-TW"/>
        </w:rPr>
        <w:t>if needed.</w:t>
      </w:r>
    </w:p>
    <w:p w14:paraId="395531B6" w14:textId="166B212B" w:rsidR="00C5607C" w:rsidRDefault="00C5607C" w:rsidP="004B348E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 w:hint="eastAsia"/>
          <w:lang w:val="en-US" w:eastAsia="zh-TW"/>
        </w:rPr>
        <w:t>Notice that the RRC resume procedure</w:t>
      </w:r>
      <w:r>
        <w:rPr>
          <w:rFonts w:ascii="Arial" w:eastAsia="新細明體" w:hAnsi="Arial" w:cs="Arial"/>
          <w:lang w:val="en-US" w:eastAsia="zh-TW"/>
        </w:rPr>
        <w:t xml:space="preserve"> introduced in NB-IOT</w:t>
      </w:r>
      <w:r w:rsidR="004662F7">
        <w:rPr>
          <w:rFonts w:ascii="Arial" w:eastAsia="新細明體" w:hAnsi="Arial" w:cs="Arial" w:hint="eastAsia"/>
          <w:lang w:val="en-US" w:eastAsia="zh-TW"/>
        </w:rPr>
        <w:t xml:space="preserve"> </w:t>
      </w:r>
      <w:r w:rsidR="004662F7">
        <w:rPr>
          <w:rFonts w:ascii="Arial" w:eastAsia="新細明體" w:hAnsi="Arial" w:cs="Arial"/>
          <w:lang w:val="en-US" w:eastAsia="zh-TW"/>
        </w:rPr>
        <w:t xml:space="preserve">does </w:t>
      </w:r>
      <w:r w:rsidR="004662F7">
        <w:rPr>
          <w:rFonts w:ascii="Arial" w:eastAsia="新細明體" w:hAnsi="Arial" w:cs="Arial" w:hint="eastAsia"/>
          <w:lang w:val="en-US" w:eastAsia="zh-TW"/>
        </w:rPr>
        <w:t>perform</w:t>
      </w:r>
      <w:r>
        <w:rPr>
          <w:rFonts w:ascii="Arial" w:eastAsia="新細明體" w:hAnsi="Arial" w:cs="Arial" w:hint="eastAsia"/>
          <w:lang w:val="en-US" w:eastAsia="zh-TW"/>
        </w:rPr>
        <w:t xml:space="preserve"> similar </w:t>
      </w:r>
      <w:r w:rsidR="00F97522">
        <w:rPr>
          <w:rFonts w:ascii="Arial" w:eastAsia="新細明體" w:hAnsi="Arial" w:cs="Arial"/>
          <w:lang w:val="en-US" w:eastAsia="zh-TW"/>
        </w:rPr>
        <w:t>transition</w:t>
      </w:r>
      <w:r>
        <w:rPr>
          <w:rFonts w:ascii="Arial" w:eastAsia="新細明體" w:hAnsi="Arial" w:cs="Arial"/>
          <w:lang w:val="en-US" w:eastAsia="zh-TW"/>
        </w:rPr>
        <w:t>. However, the suspended mode in NB-IOT is considered as RRC Idle, while LC mode is RRC Connected.</w:t>
      </w:r>
      <w:r w:rsidR="00642800">
        <w:rPr>
          <w:rFonts w:ascii="Arial" w:eastAsia="新細明體" w:hAnsi="Arial" w:cs="Arial"/>
          <w:lang w:val="en-US" w:eastAsia="zh-TW"/>
        </w:rPr>
        <w:t xml:space="preserve"> The RRC resume message </w:t>
      </w:r>
      <w:r w:rsidR="00E112F2">
        <w:rPr>
          <w:rFonts w:ascii="Arial" w:eastAsia="新細明體" w:hAnsi="Arial" w:cs="Arial"/>
          <w:lang w:val="en-US" w:eastAsia="zh-TW"/>
        </w:rPr>
        <w:t xml:space="preserve">sends a UE from Idle to Connected mode. In contrast, the RRC reestablishment procedure </w:t>
      </w:r>
      <w:r w:rsidR="00945B82">
        <w:rPr>
          <w:rFonts w:ascii="Arial" w:eastAsia="新細明體" w:hAnsi="Arial" w:cs="Arial"/>
          <w:lang w:val="en-US" w:eastAsia="zh-TW"/>
        </w:rPr>
        <w:t xml:space="preserve">reestablishes a RRC connection, and the UE is in RRC Connected mode </w:t>
      </w:r>
      <w:r w:rsidR="00A1563A">
        <w:rPr>
          <w:rFonts w:ascii="Arial" w:eastAsia="新細明體" w:hAnsi="Arial" w:cs="Arial"/>
          <w:lang w:val="en-US" w:eastAsia="zh-TW"/>
        </w:rPr>
        <w:t>throughout the procedure. Therefore, RRC connection reestablishment is logically more suitable for describing the transition from lightly-connected to connected mode</w:t>
      </w:r>
      <w:r w:rsidR="003B0080">
        <w:rPr>
          <w:rFonts w:ascii="Arial" w:eastAsia="新細明體" w:hAnsi="Arial" w:cs="Arial"/>
          <w:lang w:val="en-US" w:eastAsia="zh-TW"/>
        </w:rPr>
        <w:t>.</w:t>
      </w:r>
    </w:p>
    <w:p w14:paraId="05DC986B" w14:textId="0808CE02" w:rsidR="008F7349" w:rsidRDefault="008F7349" w:rsidP="004B348E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The figure below</w:t>
      </w:r>
      <w:r w:rsidR="00697B8B">
        <w:rPr>
          <w:rFonts w:ascii="Arial" w:eastAsia="新細明體" w:hAnsi="Arial" w:cs="Arial"/>
          <w:lang w:val="en-US" w:eastAsia="zh-TW"/>
        </w:rPr>
        <w:t xml:space="preserve"> show</w:t>
      </w:r>
      <w:r w:rsidR="00C21F92">
        <w:rPr>
          <w:rFonts w:ascii="Arial" w:eastAsia="新細明體" w:hAnsi="Arial" w:cs="Arial"/>
          <w:lang w:val="en-US" w:eastAsia="zh-TW"/>
        </w:rPr>
        <w:t>s</w:t>
      </w:r>
      <w:r w:rsidR="00697B8B">
        <w:rPr>
          <w:rFonts w:ascii="Arial" w:eastAsia="新細明體" w:hAnsi="Arial" w:cs="Arial"/>
          <w:lang w:val="en-US" w:eastAsia="zh-TW"/>
        </w:rPr>
        <w:t xml:space="preserve"> the</w:t>
      </w:r>
      <w:r>
        <w:rPr>
          <w:rFonts w:ascii="Arial" w:eastAsia="新細明體" w:hAnsi="Arial" w:cs="Arial"/>
          <w:lang w:val="en-US" w:eastAsia="zh-TW"/>
        </w:rPr>
        <w:t xml:space="preserve"> </w:t>
      </w:r>
      <w:r w:rsidR="004B348E">
        <w:rPr>
          <w:rFonts w:ascii="Arial" w:eastAsia="新細明體" w:hAnsi="Arial" w:cs="Arial"/>
          <w:lang w:val="en-US" w:eastAsia="zh-TW"/>
        </w:rPr>
        <w:t>signaling flow for transition from lightly-connected</w:t>
      </w:r>
      <w:r>
        <w:rPr>
          <w:rFonts w:ascii="Arial" w:eastAsia="新細明體" w:hAnsi="Arial" w:cs="Arial"/>
          <w:lang w:val="en-US" w:eastAsia="zh-TW"/>
        </w:rPr>
        <w:t xml:space="preserve"> </w:t>
      </w:r>
      <w:r w:rsidR="004B348E">
        <w:rPr>
          <w:rFonts w:ascii="Arial" w:eastAsia="新細明體" w:hAnsi="Arial" w:cs="Arial"/>
          <w:lang w:val="en-US" w:eastAsia="zh-TW"/>
        </w:rPr>
        <w:t>to connected</w:t>
      </w:r>
      <w:r>
        <w:rPr>
          <w:rFonts w:ascii="Arial" w:eastAsia="新細明體" w:hAnsi="Arial" w:cs="Arial"/>
          <w:lang w:val="en-US" w:eastAsia="zh-TW"/>
        </w:rPr>
        <w:t xml:space="preserve"> </w:t>
      </w:r>
      <w:r w:rsidR="002908EF">
        <w:rPr>
          <w:rFonts w:ascii="Arial" w:eastAsia="新細明體" w:hAnsi="Arial" w:cs="Arial"/>
          <w:lang w:val="en-US" w:eastAsia="zh-TW"/>
        </w:rPr>
        <w:t>mode</w:t>
      </w:r>
      <w:r w:rsidR="004F572C">
        <w:rPr>
          <w:rFonts w:ascii="Arial" w:eastAsia="新細明體" w:hAnsi="Arial" w:cs="Arial"/>
          <w:lang w:val="en-US" w:eastAsia="zh-TW"/>
        </w:rPr>
        <w:t>, based on the above proposals</w:t>
      </w:r>
      <w:r w:rsidR="004B348E">
        <w:rPr>
          <w:rFonts w:ascii="Arial" w:eastAsia="新細明體" w:hAnsi="Arial" w:cs="Arial"/>
          <w:lang w:val="en-US" w:eastAsia="zh-TW"/>
        </w:rPr>
        <w:t>.</w:t>
      </w:r>
    </w:p>
    <w:p w14:paraId="3DB918BB" w14:textId="7CB1FE8B" w:rsidR="00F44F86" w:rsidRDefault="0034681F" w:rsidP="00630015">
      <w:pPr>
        <w:spacing w:after="120"/>
        <w:ind w:left="1440" w:hanging="1440"/>
        <w:jc w:val="center"/>
      </w:pPr>
      <w:r>
        <w:object w:dxaOrig="15392" w:dyaOrig="7455" w14:anchorId="4FC1B3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15pt;height:234pt" o:ole="">
            <v:imagedata r:id="rId8" o:title=""/>
          </v:shape>
          <o:OLEObject Type="Embed" ProgID="Visio.Drawing.11" ShapeID="_x0000_i1025" DrawAspect="Content" ObjectID="_1536752640" r:id="rId9"/>
        </w:object>
      </w:r>
    </w:p>
    <w:p w14:paraId="09BAD17E" w14:textId="7422354C" w:rsidR="000868FA" w:rsidRPr="00560887" w:rsidRDefault="004A6139" w:rsidP="00630015">
      <w:pPr>
        <w:spacing w:after="120"/>
        <w:ind w:left="1440" w:hanging="1440"/>
        <w:jc w:val="center"/>
        <w:rPr>
          <w:rFonts w:ascii="Arial" w:eastAsia="新細明體" w:hAnsi="Arial" w:cs="Arial"/>
          <w:b/>
          <w:lang w:val="en-US" w:eastAsia="zh-TW"/>
        </w:rPr>
      </w:pPr>
      <w:r w:rsidRPr="00560887">
        <w:rPr>
          <w:rFonts w:ascii="Arial" w:eastAsia="新細明體" w:hAnsi="Arial" w:cs="Arial" w:hint="eastAsia"/>
          <w:b/>
          <w:lang w:val="en-US" w:eastAsia="zh-TW"/>
        </w:rPr>
        <w:lastRenderedPageBreak/>
        <w:t>Figure 1.</w:t>
      </w:r>
      <w:r w:rsidRPr="00560887">
        <w:rPr>
          <w:rFonts w:ascii="Arial" w:eastAsia="新細明體" w:hAnsi="Arial" w:cs="Arial" w:hint="eastAsia"/>
          <w:b/>
          <w:lang w:val="en-US" w:eastAsia="zh-TW"/>
        </w:rPr>
        <w:tab/>
      </w:r>
      <w:r w:rsidRPr="00560887">
        <w:rPr>
          <w:rFonts w:ascii="Arial" w:eastAsia="新細明體" w:hAnsi="Arial" w:cs="Arial"/>
          <w:b/>
          <w:lang w:val="en-US" w:eastAsia="zh-TW"/>
        </w:rPr>
        <w:t xml:space="preserve">Signaling </w:t>
      </w:r>
      <w:r w:rsidR="00444EC2">
        <w:rPr>
          <w:rFonts w:ascii="Arial" w:eastAsia="新細明體" w:hAnsi="Arial" w:cs="Arial"/>
          <w:b/>
          <w:lang w:val="en-US" w:eastAsia="zh-TW"/>
        </w:rPr>
        <w:t xml:space="preserve">flow </w:t>
      </w:r>
      <w:r w:rsidRPr="00560887">
        <w:rPr>
          <w:rFonts w:ascii="Arial" w:eastAsia="新細明體" w:hAnsi="Arial" w:cs="Arial"/>
          <w:b/>
          <w:lang w:val="en-US" w:eastAsia="zh-TW"/>
        </w:rPr>
        <w:t>for</w:t>
      </w:r>
      <w:r w:rsidR="004A5DB3" w:rsidRPr="004A5DB3">
        <w:t xml:space="preserve"> </w:t>
      </w:r>
      <w:r w:rsidR="004A5DB3" w:rsidRPr="004A5DB3">
        <w:rPr>
          <w:rFonts w:ascii="Arial" w:eastAsia="新細明體" w:hAnsi="Arial" w:cs="Arial"/>
          <w:b/>
          <w:lang w:val="en-US" w:eastAsia="zh-TW"/>
        </w:rPr>
        <w:t>transition from ligh</w:t>
      </w:r>
      <w:r w:rsidR="00F52727">
        <w:rPr>
          <w:rFonts w:ascii="Arial" w:eastAsia="新細明體" w:hAnsi="Arial" w:cs="Arial"/>
          <w:b/>
          <w:lang w:val="en-US" w:eastAsia="zh-TW"/>
        </w:rPr>
        <w:t>tly-connected to connected mode</w:t>
      </w:r>
    </w:p>
    <w:p w14:paraId="7B68DB5E" w14:textId="5BF5ED96" w:rsidR="00D74205" w:rsidRPr="00D74205" w:rsidRDefault="00D74205" w:rsidP="00D74205">
      <w:pPr>
        <w:pStyle w:val="Heading2"/>
        <w:spacing w:after="120"/>
        <w:rPr>
          <w:rFonts w:eastAsia="新細明體" w:cs="Arial"/>
          <w:lang w:val="en-US" w:eastAsia="zh-TW"/>
        </w:rPr>
      </w:pPr>
      <w:r>
        <w:rPr>
          <w:rFonts w:eastAsia="新細明體" w:cs="Arial"/>
          <w:lang w:val="en-US" w:eastAsia="zh-TW"/>
        </w:rPr>
        <w:t>Paging area update</w:t>
      </w:r>
    </w:p>
    <w:p w14:paraId="68B6EB48" w14:textId="4D6554AF" w:rsidR="000556C0" w:rsidRPr="000556C0" w:rsidRDefault="00B01D37" w:rsidP="00E326E8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For each </w:t>
      </w:r>
      <w:r w:rsidR="00D434FB">
        <w:rPr>
          <w:rFonts w:ascii="Arial" w:eastAsia="新細明體" w:hAnsi="Arial" w:cs="Arial"/>
          <w:lang w:val="en-US" w:eastAsia="zh-TW"/>
        </w:rPr>
        <w:t xml:space="preserve">LC </w:t>
      </w:r>
      <w:r>
        <w:rPr>
          <w:rFonts w:ascii="Arial" w:eastAsia="新細明體" w:hAnsi="Arial" w:cs="Arial" w:hint="eastAsia"/>
          <w:lang w:val="en-US" w:eastAsia="zh-TW"/>
        </w:rPr>
        <w:t xml:space="preserve">UE, a UE-specific </w:t>
      </w:r>
      <w:r w:rsidR="00D74205">
        <w:rPr>
          <w:rFonts w:ascii="Arial" w:eastAsia="新細明體" w:hAnsi="Arial" w:cs="Arial" w:hint="eastAsia"/>
          <w:lang w:val="en-US" w:eastAsia="zh-TW"/>
        </w:rPr>
        <w:t>RAN</w:t>
      </w:r>
      <w:r w:rsidR="000556C0">
        <w:rPr>
          <w:rFonts w:ascii="Arial" w:eastAsia="新細明體" w:hAnsi="Arial" w:cs="Arial"/>
          <w:lang w:val="en-US" w:eastAsia="zh-TW"/>
        </w:rPr>
        <w:t>-based paging area is configured</w:t>
      </w:r>
      <w:r w:rsidR="000556C0" w:rsidRPr="000556C0">
        <w:rPr>
          <w:rFonts w:ascii="Arial" w:eastAsia="新細明體" w:hAnsi="Arial" w:cs="Arial"/>
          <w:lang w:val="en-US" w:eastAsia="zh-TW"/>
        </w:rPr>
        <w:t xml:space="preserve"> in term</w:t>
      </w:r>
      <w:r w:rsidR="000556C0">
        <w:rPr>
          <w:rFonts w:ascii="Arial" w:eastAsia="新細明體" w:hAnsi="Arial" w:cs="Arial"/>
          <w:lang w:val="en-US" w:eastAsia="zh-TW"/>
        </w:rPr>
        <w:t>s</w:t>
      </w:r>
      <w:r w:rsidR="000556C0" w:rsidRPr="000556C0">
        <w:rPr>
          <w:rFonts w:ascii="Arial" w:eastAsia="新細明體" w:hAnsi="Arial" w:cs="Arial"/>
          <w:lang w:val="en-US" w:eastAsia="zh-TW"/>
        </w:rPr>
        <w:t xml:space="preserve"> of cell list or new list of paging area ID,</w:t>
      </w:r>
      <w:r w:rsidR="00937B75">
        <w:rPr>
          <w:rFonts w:ascii="Arial" w:eastAsia="新細明體" w:hAnsi="Arial" w:cs="Arial"/>
          <w:lang w:val="en-US" w:eastAsia="zh-TW"/>
        </w:rPr>
        <w:t xml:space="preserve"> via RRC signaling</w:t>
      </w:r>
      <w:r w:rsidR="000556C0" w:rsidRPr="000556C0">
        <w:rPr>
          <w:rFonts w:ascii="Arial" w:eastAsia="新細明體" w:hAnsi="Arial" w:cs="Arial"/>
          <w:lang w:val="en-US" w:eastAsia="zh-TW"/>
        </w:rPr>
        <w:t>.</w:t>
      </w:r>
      <w:r w:rsidR="00975984">
        <w:rPr>
          <w:rFonts w:ascii="Arial" w:eastAsia="新細明體" w:hAnsi="Arial" w:cs="Arial"/>
          <w:lang w:val="en-US" w:eastAsia="zh-TW"/>
        </w:rPr>
        <w:t xml:space="preserve"> </w:t>
      </w:r>
      <w:r w:rsidR="00937B75" w:rsidRPr="000556C0">
        <w:rPr>
          <w:rFonts w:ascii="Arial" w:eastAsia="新細明體" w:hAnsi="Arial" w:cs="Arial"/>
          <w:lang w:val="en-US" w:eastAsia="zh-TW"/>
        </w:rPr>
        <w:t>The paging area can be configured as one or more cells from RAN2 point of view.</w:t>
      </w:r>
      <w:r w:rsidR="00937B75">
        <w:rPr>
          <w:rFonts w:ascii="Arial" w:eastAsia="新細明體" w:hAnsi="Arial" w:cs="Arial"/>
          <w:lang w:val="en-US" w:eastAsia="zh-TW"/>
        </w:rPr>
        <w:t xml:space="preserve"> </w:t>
      </w:r>
      <w:r w:rsidR="00975984">
        <w:rPr>
          <w:rFonts w:ascii="Arial" w:eastAsia="新細明體" w:hAnsi="Arial" w:cs="Arial"/>
          <w:lang w:val="en-US" w:eastAsia="zh-TW"/>
        </w:rPr>
        <w:t xml:space="preserve">A </w:t>
      </w:r>
      <w:r w:rsidR="00975984" w:rsidRPr="000556C0">
        <w:rPr>
          <w:rFonts w:ascii="Arial" w:eastAsia="新細明體" w:hAnsi="Arial" w:cs="Arial"/>
          <w:lang w:val="en-US" w:eastAsia="zh-TW"/>
        </w:rPr>
        <w:t xml:space="preserve">lightly connected </w:t>
      </w:r>
      <w:r w:rsidR="000556C0" w:rsidRPr="000556C0">
        <w:rPr>
          <w:rFonts w:ascii="Arial" w:eastAsia="新細明體" w:hAnsi="Arial" w:cs="Arial"/>
          <w:lang w:val="en-US" w:eastAsia="zh-TW"/>
        </w:rPr>
        <w:t>UE notifies the network when it moves out of the configured RAN-based paging area</w:t>
      </w:r>
      <w:r w:rsidR="00937B75">
        <w:rPr>
          <w:rFonts w:ascii="Arial" w:eastAsia="新細明體" w:hAnsi="Arial" w:cs="Arial"/>
          <w:lang w:val="en-US" w:eastAsia="zh-TW"/>
        </w:rPr>
        <w:t xml:space="preserve">, and the procedure is referred to </w:t>
      </w:r>
      <w:r w:rsidR="00281163">
        <w:rPr>
          <w:rFonts w:ascii="Arial" w:eastAsia="新細明體" w:hAnsi="Arial" w:cs="Arial"/>
          <w:lang w:val="en-US" w:eastAsia="zh-TW"/>
        </w:rPr>
        <w:t>paging area update (PAU)</w:t>
      </w:r>
      <w:r w:rsidR="001F1B44">
        <w:rPr>
          <w:rFonts w:ascii="Arial" w:eastAsia="新細明體" w:hAnsi="Arial" w:cs="Arial"/>
          <w:lang w:val="en-US" w:eastAsia="zh-TW"/>
        </w:rPr>
        <w:t xml:space="preserve">. </w:t>
      </w:r>
      <w:r w:rsidR="00067ECB">
        <w:rPr>
          <w:rFonts w:ascii="Arial" w:eastAsia="新細明體" w:hAnsi="Arial" w:cs="Arial"/>
          <w:lang w:val="en-US" w:eastAsia="zh-TW"/>
        </w:rPr>
        <w:t xml:space="preserve">Upon PAU, </w:t>
      </w:r>
      <w:r w:rsidR="000E1541">
        <w:rPr>
          <w:rFonts w:ascii="Arial" w:eastAsia="新細明體" w:hAnsi="Arial" w:cs="Arial"/>
          <w:lang w:val="en-US" w:eastAsia="zh-TW"/>
        </w:rPr>
        <w:t xml:space="preserve">a </w:t>
      </w:r>
      <w:r w:rsidR="00067ECB">
        <w:rPr>
          <w:rFonts w:ascii="Arial" w:eastAsia="新細明體" w:hAnsi="Arial" w:cs="Arial"/>
          <w:lang w:val="en-US" w:eastAsia="zh-TW"/>
        </w:rPr>
        <w:t xml:space="preserve">new </w:t>
      </w:r>
      <w:r w:rsidR="00690C07">
        <w:rPr>
          <w:rFonts w:ascii="Arial" w:eastAsia="新細明體" w:hAnsi="Arial" w:cs="Arial"/>
          <w:lang w:val="en-US" w:eastAsia="zh-TW"/>
        </w:rPr>
        <w:t>anchor eNB</w:t>
      </w:r>
      <w:r w:rsidR="000E1541">
        <w:rPr>
          <w:rFonts w:ascii="Arial" w:eastAsia="新細明體" w:hAnsi="Arial" w:cs="Arial"/>
          <w:lang w:val="en-US" w:eastAsia="zh-TW"/>
        </w:rPr>
        <w:t xml:space="preserve"> belonging to the new paging area is assigned to the UE.</w:t>
      </w:r>
      <w:r w:rsidR="00BB6182">
        <w:rPr>
          <w:rFonts w:ascii="Arial" w:eastAsia="新細明體" w:hAnsi="Arial" w:cs="Arial"/>
          <w:lang w:val="en-US" w:eastAsia="zh-TW"/>
        </w:rPr>
        <w:t xml:space="preserve"> Since the PAU is performed between </w:t>
      </w:r>
      <w:r w:rsidR="00843FD1">
        <w:rPr>
          <w:rFonts w:ascii="Arial" w:eastAsia="新細明體" w:hAnsi="Arial" w:cs="Arial"/>
          <w:lang w:val="en-US" w:eastAsia="zh-TW"/>
        </w:rPr>
        <w:t xml:space="preserve">UE and the new anchor eNB, PAU should trigger </w:t>
      </w:r>
      <w:r w:rsidR="00843FD1" w:rsidRPr="00843FD1">
        <w:rPr>
          <w:rFonts w:ascii="Arial" w:eastAsia="新細明體" w:hAnsi="Arial" w:cs="Arial"/>
          <w:lang w:val="en-US" w:eastAsia="zh-TW"/>
        </w:rPr>
        <w:t>UE context transfer from the anchor eNB in old paging area to the anchor eNB in new paging area.</w:t>
      </w:r>
    </w:p>
    <w:p w14:paraId="023AF970" w14:textId="218395A4" w:rsidR="007E17D3" w:rsidRDefault="003341DA" w:rsidP="00047EDC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4</w:t>
      </w:r>
      <w:r w:rsidR="007E17D3" w:rsidRPr="007E17D3">
        <w:rPr>
          <w:rFonts w:ascii="Arial" w:eastAsia="新細明體" w:hAnsi="Arial" w:cs="Arial"/>
          <w:b/>
          <w:lang w:val="en-US" w:eastAsia="zh-TW"/>
        </w:rPr>
        <w:t xml:space="preserve">: </w:t>
      </w:r>
      <w:r w:rsidR="007E17D3">
        <w:rPr>
          <w:rFonts w:ascii="Arial" w:eastAsia="新細明體" w:hAnsi="Arial" w:cs="Arial"/>
          <w:b/>
          <w:lang w:val="en-US" w:eastAsia="zh-TW"/>
        </w:rPr>
        <w:tab/>
      </w:r>
      <w:r w:rsidR="00657FAB">
        <w:rPr>
          <w:rFonts w:ascii="Arial" w:eastAsia="新細明體" w:hAnsi="Arial" w:cs="Arial"/>
          <w:b/>
          <w:lang w:val="en-US" w:eastAsia="zh-TW"/>
        </w:rPr>
        <w:t xml:space="preserve">PAU </w:t>
      </w:r>
      <w:r w:rsidR="007E17D3" w:rsidRPr="007E17D3">
        <w:rPr>
          <w:rFonts w:ascii="Arial" w:eastAsia="新細明體" w:hAnsi="Arial" w:cs="Arial"/>
          <w:b/>
          <w:lang w:val="en-US" w:eastAsia="zh-TW"/>
        </w:rPr>
        <w:t>trigger</w:t>
      </w:r>
      <w:r w:rsidR="003B7EA7">
        <w:rPr>
          <w:rFonts w:ascii="Arial" w:eastAsia="新細明體" w:hAnsi="Arial" w:cs="Arial"/>
          <w:b/>
          <w:lang w:val="en-US" w:eastAsia="zh-TW"/>
        </w:rPr>
        <w:t>s</w:t>
      </w:r>
      <w:r w:rsidR="007E17D3" w:rsidRPr="007E17D3">
        <w:rPr>
          <w:rFonts w:ascii="Arial" w:eastAsia="新細明體" w:hAnsi="Arial" w:cs="Arial"/>
          <w:b/>
          <w:lang w:val="en-US" w:eastAsia="zh-TW"/>
        </w:rPr>
        <w:t xml:space="preserve"> </w:t>
      </w:r>
      <w:r w:rsidR="00657FAB">
        <w:rPr>
          <w:rFonts w:ascii="Arial" w:eastAsia="新細明體" w:hAnsi="Arial" w:cs="Arial"/>
          <w:b/>
          <w:lang w:val="en-US" w:eastAsia="zh-TW"/>
        </w:rPr>
        <w:t>UE context transfer</w:t>
      </w:r>
      <w:r w:rsidR="007E17D3" w:rsidRPr="007E17D3">
        <w:rPr>
          <w:rFonts w:ascii="Arial" w:eastAsia="新細明體" w:hAnsi="Arial" w:cs="Arial"/>
          <w:b/>
          <w:lang w:val="en-US" w:eastAsia="zh-TW"/>
        </w:rPr>
        <w:t xml:space="preserve"> </w:t>
      </w:r>
      <w:r w:rsidR="00657FAB">
        <w:rPr>
          <w:rFonts w:ascii="Arial" w:eastAsia="新細明體" w:hAnsi="Arial" w:cs="Arial"/>
          <w:b/>
          <w:lang w:val="en-US" w:eastAsia="zh-TW"/>
        </w:rPr>
        <w:t>from</w:t>
      </w:r>
      <w:r w:rsidR="007E17D3" w:rsidRPr="007E17D3">
        <w:rPr>
          <w:rFonts w:ascii="Arial" w:eastAsia="新細明體" w:hAnsi="Arial" w:cs="Arial"/>
          <w:b/>
          <w:lang w:val="en-US" w:eastAsia="zh-TW"/>
        </w:rPr>
        <w:t xml:space="preserve"> </w:t>
      </w:r>
      <w:r w:rsidR="007318D4">
        <w:rPr>
          <w:rFonts w:ascii="Arial" w:eastAsia="新細明體" w:hAnsi="Arial" w:cs="Arial"/>
          <w:b/>
          <w:lang w:val="en-US" w:eastAsia="zh-TW"/>
        </w:rPr>
        <w:t xml:space="preserve">the </w:t>
      </w:r>
      <w:r w:rsidR="007E17D3" w:rsidRPr="007E17D3">
        <w:rPr>
          <w:rFonts w:ascii="Arial" w:eastAsia="新細明體" w:hAnsi="Arial" w:cs="Arial"/>
          <w:b/>
          <w:lang w:val="en-US" w:eastAsia="zh-TW"/>
        </w:rPr>
        <w:t>anchor eNB</w:t>
      </w:r>
      <w:r w:rsidR="003B7EA7">
        <w:rPr>
          <w:rFonts w:ascii="Arial" w:eastAsia="新細明體" w:hAnsi="Arial" w:cs="Arial"/>
          <w:b/>
          <w:lang w:val="en-US" w:eastAsia="zh-TW"/>
        </w:rPr>
        <w:t xml:space="preserve"> in old paging area to the anchor eNB </w:t>
      </w:r>
      <w:r w:rsidR="003A048C">
        <w:rPr>
          <w:rFonts w:ascii="Arial" w:eastAsia="新細明體" w:hAnsi="Arial" w:cs="Arial"/>
          <w:b/>
          <w:lang w:val="en-US" w:eastAsia="zh-TW"/>
        </w:rPr>
        <w:t>in new paging area</w:t>
      </w:r>
      <w:r w:rsidR="007E17D3" w:rsidRPr="007E17D3">
        <w:rPr>
          <w:rFonts w:ascii="Arial" w:eastAsia="新細明體" w:hAnsi="Arial" w:cs="Arial"/>
          <w:b/>
          <w:lang w:val="en-US" w:eastAsia="zh-TW"/>
        </w:rPr>
        <w:t>.</w:t>
      </w:r>
    </w:p>
    <w:p w14:paraId="52D83BAC" w14:textId="07839B96" w:rsidR="00D05151" w:rsidRPr="00D05151" w:rsidRDefault="00D05151" w:rsidP="00D05151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D05151">
        <w:rPr>
          <w:rFonts w:ascii="Arial" w:eastAsia="新細明體" w:hAnsi="Arial" w:cs="Arial"/>
          <w:lang w:val="en-US" w:eastAsia="zh-TW"/>
        </w:rPr>
        <w:t xml:space="preserve">To </w:t>
      </w:r>
      <w:r>
        <w:rPr>
          <w:rFonts w:ascii="Arial" w:eastAsia="新細明體" w:hAnsi="Arial" w:cs="Arial"/>
          <w:lang w:val="en-US" w:eastAsia="zh-TW"/>
        </w:rPr>
        <w:t>allow</w:t>
      </w:r>
      <w:r w:rsidRPr="00D05151">
        <w:rPr>
          <w:rFonts w:ascii="Arial" w:eastAsia="新細明體" w:hAnsi="Arial" w:cs="Arial"/>
          <w:lang w:val="en-US" w:eastAsia="zh-TW"/>
        </w:rPr>
        <w:t xml:space="preserve"> UE context </w:t>
      </w:r>
      <w:r>
        <w:rPr>
          <w:rFonts w:ascii="Arial" w:eastAsia="新細明體" w:hAnsi="Arial" w:cs="Arial"/>
          <w:lang w:val="en-US" w:eastAsia="zh-TW"/>
        </w:rPr>
        <w:t>transfer</w:t>
      </w:r>
      <w:r w:rsidRPr="00D05151">
        <w:rPr>
          <w:rFonts w:ascii="Arial" w:eastAsia="新細明體" w:hAnsi="Arial" w:cs="Arial"/>
          <w:lang w:val="en-US" w:eastAsia="zh-TW"/>
        </w:rPr>
        <w:t xml:space="preserve">, the </w:t>
      </w:r>
      <w:r w:rsidR="000B1BCB">
        <w:rPr>
          <w:rFonts w:ascii="Arial" w:eastAsia="新細明體" w:hAnsi="Arial" w:cs="Arial"/>
          <w:lang w:val="en-US" w:eastAsia="zh-TW"/>
        </w:rPr>
        <w:t>old</w:t>
      </w:r>
      <w:r w:rsidRPr="00D05151">
        <w:rPr>
          <w:rFonts w:ascii="Arial" w:eastAsia="新細明體" w:hAnsi="Arial" w:cs="Arial"/>
          <w:lang w:val="en-US" w:eastAsia="zh-TW"/>
        </w:rPr>
        <w:t xml:space="preserve"> anchor eNB </w:t>
      </w:r>
      <w:r w:rsidR="000B1BCB">
        <w:rPr>
          <w:rFonts w:ascii="Arial" w:eastAsia="新細明體" w:hAnsi="Arial" w:cs="Arial"/>
          <w:lang w:val="en-US" w:eastAsia="zh-TW"/>
        </w:rPr>
        <w:t>and UE identifier in old</w:t>
      </w:r>
      <w:r w:rsidRPr="00D05151">
        <w:rPr>
          <w:rFonts w:ascii="Arial" w:eastAsia="新細明體" w:hAnsi="Arial" w:cs="Arial"/>
          <w:lang w:val="en-US" w:eastAsia="zh-TW"/>
        </w:rPr>
        <w:t xml:space="preserve"> anchor eNB</w:t>
      </w:r>
      <w:r w:rsidR="000B1BCB">
        <w:rPr>
          <w:rFonts w:ascii="Arial" w:eastAsia="新細明體" w:hAnsi="Arial" w:cs="Arial"/>
          <w:lang w:val="en-US" w:eastAsia="zh-TW"/>
        </w:rPr>
        <w:t xml:space="preserve"> should</w:t>
      </w:r>
      <w:r w:rsidRPr="00D05151">
        <w:rPr>
          <w:rFonts w:ascii="Arial" w:eastAsia="新細明體" w:hAnsi="Arial" w:cs="Arial"/>
          <w:lang w:val="en-US" w:eastAsia="zh-TW"/>
        </w:rPr>
        <w:t xml:space="preserve"> be provided in the PAU request message.</w:t>
      </w:r>
      <w:r w:rsidR="00C6542B">
        <w:rPr>
          <w:rFonts w:ascii="Arial" w:eastAsia="新細明體" w:hAnsi="Arial" w:cs="Arial"/>
          <w:lang w:val="en-US" w:eastAsia="zh-TW"/>
        </w:rPr>
        <w:t xml:space="preserve"> </w:t>
      </w:r>
      <w:r w:rsidR="00484C79">
        <w:rPr>
          <w:rFonts w:ascii="Arial" w:eastAsia="新細明體" w:hAnsi="Arial" w:cs="Arial"/>
          <w:lang w:val="en-US" w:eastAsia="zh-TW"/>
        </w:rPr>
        <w:t xml:space="preserve">Since the RRC reestablishment request message contains such information, we propose to </w:t>
      </w:r>
      <w:r w:rsidR="00F168D7">
        <w:rPr>
          <w:rFonts w:ascii="Arial" w:eastAsia="新細明體" w:hAnsi="Arial" w:cs="Arial"/>
          <w:lang w:val="en-US" w:eastAsia="zh-TW"/>
        </w:rPr>
        <w:t xml:space="preserve">use </w:t>
      </w:r>
      <w:r w:rsidR="00817C88" w:rsidRPr="00817C88">
        <w:rPr>
          <w:rFonts w:ascii="Arial" w:eastAsia="新細明體" w:hAnsi="Arial" w:cs="Arial"/>
          <w:lang w:val="en-US" w:eastAsia="zh-TW"/>
        </w:rPr>
        <w:t>RRC reestablishment procedure for PAU</w:t>
      </w:r>
      <w:r w:rsidR="00817C88">
        <w:rPr>
          <w:rFonts w:ascii="Arial" w:eastAsia="新細明體" w:hAnsi="Arial" w:cs="Arial"/>
          <w:lang w:val="en-US" w:eastAsia="zh-TW"/>
        </w:rPr>
        <w:t>.</w:t>
      </w:r>
    </w:p>
    <w:p w14:paraId="78BC3849" w14:textId="0ABBE6EE" w:rsidR="003341DA" w:rsidRDefault="009D4971" w:rsidP="003341DA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623F4E">
        <w:rPr>
          <w:rFonts w:ascii="Arial" w:eastAsia="新細明體" w:hAnsi="Arial" w:cs="Arial"/>
          <w:b/>
          <w:lang w:val="en-US" w:eastAsia="zh-TW"/>
        </w:rPr>
        <w:t>Proposal</w:t>
      </w:r>
      <w:r>
        <w:rPr>
          <w:rFonts w:ascii="Arial" w:eastAsia="新細明體" w:hAnsi="Arial" w:cs="Arial"/>
          <w:b/>
          <w:lang w:val="en-US" w:eastAsia="zh-TW"/>
        </w:rPr>
        <w:t xml:space="preserve"> </w:t>
      </w:r>
      <w:r w:rsidR="003341DA">
        <w:rPr>
          <w:rFonts w:ascii="Arial" w:eastAsia="新細明體" w:hAnsi="Arial" w:cs="Arial"/>
          <w:b/>
          <w:lang w:val="en-US" w:eastAsia="zh-TW"/>
        </w:rPr>
        <w:t>5</w:t>
      </w:r>
      <w:r w:rsidRPr="00623F4E">
        <w:rPr>
          <w:rFonts w:ascii="Arial" w:eastAsia="新細明體" w:hAnsi="Arial" w:cs="Arial"/>
          <w:b/>
          <w:lang w:val="en-US" w:eastAsia="zh-TW"/>
        </w:rPr>
        <w:t>:</w:t>
      </w:r>
      <w:r w:rsidRPr="00623F4E">
        <w:rPr>
          <w:rFonts w:ascii="Arial" w:eastAsia="新細明體" w:hAnsi="Arial" w:cs="Arial"/>
          <w:b/>
          <w:lang w:val="en-US" w:eastAsia="zh-TW"/>
        </w:rPr>
        <w:tab/>
      </w:r>
      <w:r w:rsidR="006D3BA3" w:rsidRPr="003341DA">
        <w:rPr>
          <w:rFonts w:ascii="Arial" w:eastAsia="新細明體" w:hAnsi="Arial" w:cs="Arial"/>
          <w:b/>
          <w:lang w:val="en-US" w:eastAsia="zh-TW"/>
        </w:rPr>
        <w:t>Us</w:t>
      </w:r>
      <w:r w:rsidR="003341DA">
        <w:rPr>
          <w:rFonts w:ascii="Arial" w:eastAsia="新細明體" w:hAnsi="Arial" w:cs="Arial"/>
          <w:b/>
          <w:lang w:val="en-US" w:eastAsia="zh-TW"/>
        </w:rPr>
        <w:t xml:space="preserve">e RRC reestablishment </w:t>
      </w:r>
      <w:r w:rsidR="00F168D7">
        <w:rPr>
          <w:rFonts w:ascii="Arial" w:eastAsia="新細明體" w:hAnsi="Arial" w:cs="Arial"/>
          <w:b/>
          <w:lang w:val="en-US" w:eastAsia="zh-TW"/>
        </w:rPr>
        <w:t xml:space="preserve">procedure </w:t>
      </w:r>
      <w:r w:rsidR="003341DA">
        <w:rPr>
          <w:rFonts w:ascii="Arial" w:eastAsia="新細明體" w:hAnsi="Arial" w:cs="Arial"/>
          <w:b/>
          <w:lang w:val="en-US" w:eastAsia="zh-TW"/>
        </w:rPr>
        <w:t>for PAU</w:t>
      </w:r>
      <w:r w:rsidR="00CB5CD4">
        <w:rPr>
          <w:rFonts w:ascii="Arial" w:eastAsia="新細明體" w:hAnsi="Arial" w:cs="Arial"/>
          <w:b/>
          <w:lang w:val="en-US" w:eastAsia="zh-TW"/>
        </w:rPr>
        <w:t>.</w:t>
      </w:r>
    </w:p>
    <w:p w14:paraId="367601DB" w14:textId="40CDC710" w:rsidR="00251E0B" w:rsidRPr="00251E0B" w:rsidRDefault="00251E0B" w:rsidP="00251E0B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251E0B">
        <w:rPr>
          <w:rFonts w:ascii="Arial" w:eastAsia="新細明體" w:hAnsi="Arial" w:cs="Arial" w:hint="eastAsia"/>
          <w:lang w:val="en-US" w:eastAsia="zh-TW"/>
        </w:rPr>
        <w:t xml:space="preserve">In </w:t>
      </w:r>
      <w:r w:rsidRPr="00251E0B">
        <w:rPr>
          <w:rFonts w:ascii="Arial" w:eastAsia="新細明體" w:hAnsi="Arial" w:cs="Arial"/>
          <w:lang w:val="en-US" w:eastAsia="zh-TW"/>
        </w:rPr>
        <w:t xml:space="preserve">current </w:t>
      </w:r>
      <w:r w:rsidRPr="00251E0B">
        <w:rPr>
          <w:rFonts w:ascii="Arial" w:eastAsia="新細明體" w:hAnsi="Arial" w:cs="Arial" w:hint="eastAsia"/>
          <w:lang w:val="en-US" w:eastAsia="zh-TW"/>
        </w:rPr>
        <w:t xml:space="preserve">LTE, </w:t>
      </w:r>
      <w:r w:rsidRPr="00251E0B">
        <w:rPr>
          <w:rFonts w:ascii="Arial" w:eastAsia="新細明體" w:hAnsi="Arial" w:cs="Arial"/>
          <w:lang w:val="en-US" w:eastAsia="zh-TW"/>
        </w:rPr>
        <w:t>MME send RRC release message to UE after tracking area update (TAU).</w:t>
      </w:r>
      <w:r>
        <w:rPr>
          <w:rFonts w:ascii="Arial" w:eastAsia="新細明體" w:hAnsi="Arial" w:cs="Arial"/>
          <w:lang w:val="en-US" w:eastAsia="zh-TW"/>
        </w:rPr>
        <w:t xml:space="preserve"> For PAU, </w:t>
      </w:r>
      <w:r w:rsidRPr="00251E0B">
        <w:rPr>
          <w:rFonts w:ascii="Arial" w:eastAsia="新細明體" w:hAnsi="Arial" w:cs="Arial"/>
          <w:lang w:val="en-US" w:eastAsia="zh-TW"/>
        </w:rPr>
        <w:t>the new anchor eNB may</w:t>
      </w:r>
      <w:r>
        <w:rPr>
          <w:rFonts w:ascii="Arial" w:eastAsia="新細明體" w:hAnsi="Arial" w:cs="Arial"/>
          <w:lang w:val="en-US" w:eastAsia="zh-TW"/>
        </w:rPr>
        <w:t xml:space="preserve"> keep UE in connected mode after PAU,</w:t>
      </w:r>
      <w:r w:rsidRPr="00251E0B">
        <w:rPr>
          <w:rFonts w:ascii="Arial" w:eastAsia="新細明體" w:hAnsi="Arial" w:cs="Arial"/>
          <w:lang w:val="en-US" w:eastAsia="zh-TW"/>
        </w:rPr>
        <w:t xml:space="preserve"> </w:t>
      </w:r>
      <w:r>
        <w:rPr>
          <w:rFonts w:ascii="Arial" w:eastAsia="新細明體" w:hAnsi="Arial" w:cs="Arial"/>
          <w:lang w:val="en-US" w:eastAsia="zh-TW"/>
        </w:rPr>
        <w:t xml:space="preserve">or </w:t>
      </w:r>
      <w:r w:rsidRPr="00251E0B">
        <w:rPr>
          <w:rFonts w:ascii="Arial" w:eastAsia="新細明體" w:hAnsi="Arial" w:cs="Arial"/>
          <w:lang w:val="en-US" w:eastAsia="zh-TW"/>
        </w:rPr>
        <w:t>send UE to light connected</w:t>
      </w:r>
      <w:r>
        <w:rPr>
          <w:rFonts w:ascii="Arial" w:eastAsia="新細明體" w:hAnsi="Arial" w:cs="Arial"/>
          <w:lang w:val="en-US" w:eastAsia="zh-TW"/>
        </w:rPr>
        <w:t xml:space="preserve"> mode (via RRC connection reconfiguration).</w:t>
      </w:r>
      <w:r w:rsidR="002904BE">
        <w:rPr>
          <w:rFonts w:ascii="Arial" w:eastAsia="新細明體" w:hAnsi="Arial" w:cs="Arial"/>
          <w:lang w:val="en-US" w:eastAsia="zh-TW"/>
        </w:rPr>
        <w:t xml:space="preserve"> The decision is made by the new anchor eNB.</w:t>
      </w:r>
    </w:p>
    <w:p w14:paraId="7DE9825C" w14:textId="75C0D00A" w:rsidR="007E17D3" w:rsidRDefault="003341DA" w:rsidP="006F03C2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6:</w:t>
      </w:r>
      <w:r>
        <w:rPr>
          <w:rFonts w:ascii="Arial" w:eastAsia="新細明體" w:hAnsi="Arial" w:cs="Arial"/>
          <w:b/>
          <w:lang w:val="en-US" w:eastAsia="zh-TW"/>
        </w:rPr>
        <w:tab/>
        <w:t>A</w:t>
      </w:r>
      <w:r w:rsidR="006D3BA3" w:rsidRPr="003341DA">
        <w:rPr>
          <w:rFonts w:ascii="Arial" w:eastAsia="新細明體" w:hAnsi="Arial" w:cs="Arial"/>
          <w:b/>
          <w:lang w:val="en-US" w:eastAsia="zh-TW"/>
        </w:rPr>
        <w:t xml:space="preserve">fter PAU complete, the new anchor eNB may </w:t>
      </w:r>
      <w:r w:rsidR="002336BD">
        <w:rPr>
          <w:rFonts w:ascii="Arial" w:eastAsia="新細明體" w:hAnsi="Arial" w:cs="Arial"/>
          <w:b/>
          <w:lang w:val="en-US" w:eastAsia="zh-TW"/>
        </w:rPr>
        <w:t xml:space="preserve">keep the UE in connected mode, or </w:t>
      </w:r>
      <w:r w:rsidR="006D3BA3" w:rsidRPr="003341DA">
        <w:rPr>
          <w:rFonts w:ascii="Arial" w:eastAsia="新細明體" w:hAnsi="Arial" w:cs="Arial"/>
          <w:b/>
          <w:lang w:val="en-US" w:eastAsia="zh-TW"/>
        </w:rPr>
        <w:t xml:space="preserve">send </w:t>
      </w:r>
      <w:r w:rsidR="002336BD">
        <w:rPr>
          <w:rFonts w:ascii="Arial" w:eastAsia="新細明體" w:hAnsi="Arial" w:cs="Arial"/>
          <w:b/>
          <w:lang w:val="en-US" w:eastAsia="zh-TW"/>
        </w:rPr>
        <w:t xml:space="preserve">the </w:t>
      </w:r>
      <w:r w:rsidR="006D3BA3" w:rsidRPr="003341DA">
        <w:rPr>
          <w:rFonts w:ascii="Arial" w:eastAsia="新細明體" w:hAnsi="Arial" w:cs="Arial"/>
          <w:b/>
          <w:lang w:val="en-US" w:eastAsia="zh-TW"/>
        </w:rPr>
        <w:t>UE to light connected</w:t>
      </w:r>
      <w:r w:rsidR="002336BD">
        <w:rPr>
          <w:rFonts w:ascii="Arial" w:eastAsia="新細明體" w:hAnsi="Arial" w:cs="Arial"/>
          <w:b/>
          <w:lang w:val="en-US" w:eastAsia="zh-TW"/>
        </w:rPr>
        <w:t xml:space="preserve"> mode</w:t>
      </w:r>
      <w:r w:rsidR="00C95925" w:rsidRPr="00C95925">
        <w:t xml:space="preserve"> </w:t>
      </w:r>
      <w:r w:rsidR="00C95925" w:rsidRPr="00C95925">
        <w:rPr>
          <w:rFonts w:ascii="Arial" w:eastAsia="新細明體" w:hAnsi="Arial" w:cs="Arial"/>
          <w:b/>
          <w:lang w:val="en-US" w:eastAsia="zh-TW"/>
        </w:rPr>
        <w:t>via RRC connection reconfiguration</w:t>
      </w:r>
      <w:r w:rsidR="00C95925">
        <w:rPr>
          <w:rFonts w:ascii="Arial" w:eastAsia="新細明體" w:hAnsi="Arial" w:cs="Arial"/>
          <w:b/>
          <w:lang w:val="en-US" w:eastAsia="zh-TW"/>
        </w:rPr>
        <w:t>.</w:t>
      </w:r>
    </w:p>
    <w:p w14:paraId="1431B0F2" w14:textId="4826A32A" w:rsidR="003421C5" w:rsidRDefault="003421C5" w:rsidP="006F03C2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The figure below shows the signaling flow for PAU</w:t>
      </w:r>
      <w:r w:rsidR="009571BA">
        <w:rPr>
          <w:rFonts w:ascii="Arial" w:eastAsia="新細明體" w:hAnsi="Arial" w:cs="Arial"/>
          <w:lang w:val="en-US" w:eastAsia="zh-TW"/>
        </w:rPr>
        <w:t>, based on the above proposals</w:t>
      </w:r>
      <w:r>
        <w:rPr>
          <w:rFonts w:ascii="Arial" w:eastAsia="新細明體" w:hAnsi="Arial" w:cs="Arial"/>
          <w:lang w:val="en-US" w:eastAsia="zh-TW"/>
        </w:rPr>
        <w:t>.</w:t>
      </w:r>
    </w:p>
    <w:p w14:paraId="515DF028" w14:textId="28A2CC93" w:rsidR="003421C5" w:rsidRDefault="003421C5" w:rsidP="006F03C2">
      <w:pPr>
        <w:spacing w:after="120"/>
        <w:ind w:left="1440" w:hanging="1440"/>
        <w:jc w:val="both"/>
      </w:pPr>
      <w:r>
        <w:object w:dxaOrig="15393" w:dyaOrig="6038" w14:anchorId="05360C9E">
          <v:shape id="_x0000_i1026" type="#_x0000_t75" style="width:481.7pt;height:189pt" o:ole="">
            <v:imagedata r:id="rId10" o:title=""/>
          </v:shape>
          <o:OLEObject Type="Embed" ProgID="Visio.Drawing.11" ShapeID="_x0000_i1026" DrawAspect="Content" ObjectID="_1536752641" r:id="rId11"/>
        </w:object>
      </w:r>
    </w:p>
    <w:p w14:paraId="6CF49B68" w14:textId="35F10B40" w:rsidR="00DA3694" w:rsidRPr="006F03C2" w:rsidRDefault="00DA3694" w:rsidP="00DA3694">
      <w:pPr>
        <w:spacing w:after="120"/>
        <w:ind w:left="1440" w:hanging="1440"/>
        <w:jc w:val="center"/>
        <w:rPr>
          <w:rFonts w:ascii="Arial" w:eastAsia="新細明體" w:hAnsi="Arial" w:cs="Arial"/>
          <w:b/>
          <w:lang w:val="en-US" w:eastAsia="zh-TW"/>
        </w:rPr>
      </w:pPr>
      <w:r w:rsidRPr="00560887">
        <w:rPr>
          <w:rFonts w:ascii="Arial" w:eastAsia="新細明體" w:hAnsi="Arial" w:cs="Arial" w:hint="eastAsia"/>
          <w:b/>
          <w:lang w:val="en-US" w:eastAsia="zh-TW"/>
        </w:rPr>
        <w:t xml:space="preserve">Figure </w:t>
      </w:r>
      <w:r>
        <w:rPr>
          <w:rFonts w:ascii="Arial" w:eastAsia="新細明體" w:hAnsi="Arial" w:cs="Arial"/>
          <w:b/>
          <w:lang w:val="en-US" w:eastAsia="zh-TW"/>
        </w:rPr>
        <w:t>2</w:t>
      </w:r>
      <w:r w:rsidRPr="00560887">
        <w:rPr>
          <w:rFonts w:ascii="Arial" w:eastAsia="新細明體" w:hAnsi="Arial" w:cs="Arial" w:hint="eastAsia"/>
          <w:b/>
          <w:lang w:val="en-US" w:eastAsia="zh-TW"/>
        </w:rPr>
        <w:t>.</w:t>
      </w:r>
      <w:r w:rsidRPr="00560887">
        <w:rPr>
          <w:rFonts w:ascii="Arial" w:eastAsia="新細明體" w:hAnsi="Arial" w:cs="Arial" w:hint="eastAsia"/>
          <w:b/>
          <w:lang w:val="en-US" w:eastAsia="zh-TW"/>
        </w:rPr>
        <w:tab/>
      </w:r>
      <w:r w:rsidRPr="00560887">
        <w:rPr>
          <w:rFonts w:ascii="Arial" w:eastAsia="新細明體" w:hAnsi="Arial" w:cs="Arial"/>
          <w:b/>
          <w:lang w:val="en-US" w:eastAsia="zh-TW"/>
        </w:rPr>
        <w:t xml:space="preserve">Signaling </w:t>
      </w:r>
      <w:r>
        <w:rPr>
          <w:rFonts w:ascii="Arial" w:eastAsia="新細明體" w:hAnsi="Arial" w:cs="Arial"/>
          <w:b/>
          <w:lang w:val="en-US" w:eastAsia="zh-TW"/>
        </w:rPr>
        <w:t xml:space="preserve">flow </w:t>
      </w:r>
      <w:r w:rsidRPr="00560887">
        <w:rPr>
          <w:rFonts w:ascii="Arial" w:eastAsia="新細明體" w:hAnsi="Arial" w:cs="Arial"/>
          <w:b/>
          <w:lang w:val="en-US" w:eastAsia="zh-TW"/>
        </w:rPr>
        <w:t>for</w:t>
      </w:r>
      <w:r>
        <w:rPr>
          <w:rFonts w:ascii="Arial" w:eastAsia="新細明體" w:hAnsi="Arial" w:cs="Arial"/>
          <w:b/>
          <w:lang w:val="en-US" w:eastAsia="zh-TW"/>
        </w:rPr>
        <w:t xml:space="preserve"> PAU</w:t>
      </w:r>
    </w:p>
    <w:p w14:paraId="43579C4F" w14:textId="0398BFB8" w:rsidR="00173CFF" w:rsidRDefault="00D34AAC" w:rsidP="00E326E8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There is one remaining issue: </w:t>
      </w:r>
      <w:r w:rsidR="00CD2709" w:rsidRPr="000556C0">
        <w:rPr>
          <w:rFonts w:ascii="Arial" w:eastAsia="新細明體" w:hAnsi="Arial" w:cs="Arial"/>
          <w:lang w:val="en-US" w:eastAsia="zh-TW"/>
        </w:rPr>
        <w:t xml:space="preserve">Is RAN-based paging area the same as tracking area? </w:t>
      </w:r>
      <w:r w:rsidR="00A03BA6">
        <w:rPr>
          <w:rFonts w:ascii="Arial" w:eastAsia="新細明體" w:hAnsi="Arial" w:cs="Arial"/>
          <w:lang w:val="en-US" w:eastAsia="zh-TW"/>
        </w:rPr>
        <w:t>We think t</w:t>
      </w:r>
      <w:r w:rsidR="00CD2709" w:rsidRPr="000556C0">
        <w:rPr>
          <w:rFonts w:ascii="Arial" w:eastAsia="新細明體" w:hAnsi="Arial" w:cs="Arial"/>
          <w:lang w:val="en-US" w:eastAsia="zh-TW"/>
        </w:rPr>
        <w:t>hey are different concepts, but can be configured as the same.</w:t>
      </w:r>
    </w:p>
    <w:p w14:paraId="635BD26D" w14:textId="69AB82AC" w:rsidR="002F6631" w:rsidRPr="00D66CAC" w:rsidRDefault="002F6631" w:rsidP="00D66CAC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D66CAC">
        <w:rPr>
          <w:rFonts w:ascii="Arial" w:eastAsia="新細明體" w:hAnsi="Arial" w:cs="Arial"/>
          <w:b/>
          <w:lang w:val="en-US" w:eastAsia="zh-TW"/>
        </w:rPr>
        <w:t xml:space="preserve">Proposal </w:t>
      </w:r>
      <w:r w:rsidR="00264A8F">
        <w:rPr>
          <w:rFonts w:ascii="Arial" w:eastAsia="新細明體" w:hAnsi="Arial" w:cs="Arial"/>
          <w:b/>
          <w:lang w:val="en-US" w:eastAsia="zh-TW"/>
        </w:rPr>
        <w:t>7</w:t>
      </w:r>
      <w:r w:rsidRPr="00D66CAC">
        <w:rPr>
          <w:rFonts w:ascii="Arial" w:eastAsia="新細明體" w:hAnsi="Arial" w:cs="Arial"/>
          <w:b/>
          <w:lang w:val="en-US" w:eastAsia="zh-TW"/>
        </w:rPr>
        <w:t>:</w:t>
      </w:r>
      <w:r w:rsidRPr="00D66CAC">
        <w:rPr>
          <w:rFonts w:ascii="Arial" w:eastAsia="新細明體" w:hAnsi="Arial" w:cs="Arial"/>
          <w:b/>
          <w:lang w:val="en-US" w:eastAsia="zh-TW"/>
        </w:rPr>
        <w:tab/>
        <w:t xml:space="preserve">RAN-based paging area </w:t>
      </w:r>
      <w:r w:rsidR="00D66CAC">
        <w:rPr>
          <w:rFonts w:ascii="Arial" w:eastAsia="新細明體" w:hAnsi="Arial" w:cs="Arial"/>
          <w:b/>
          <w:lang w:val="en-US" w:eastAsia="zh-TW"/>
        </w:rPr>
        <w:t>and tracking area are different concepts, though they may</w:t>
      </w:r>
      <w:r w:rsidRPr="00D66CAC">
        <w:rPr>
          <w:rFonts w:ascii="Arial" w:eastAsia="新細明體" w:hAnsi="Arial" w:cs="Arial"/>
          <w:b/>
          <w:lang w:val="en-US" w:eastAsia="zh-TW"/>
        </w:rPr>
        <w:t xml:space="preserve"> be configured as the same</w:t>
      </w:r>
      <w:r w:rsidR="00D66CAC">
        <w:rPr>
          <w:rFonts w:ascii="Arial" w:eastAsia="新細明體" w:hAnsi="Arial" w:cs="Arial"/>
          <w:b/>
          <w:lang w:val="en-US" w:eastAsia="zh-TW"/>
        </w:rPr>
        <w:t>.</w:t>
      </w:r>
    </w:p>
    <w:bookmarkEnd w:id="10"/>
    <w:bookmarkEnd w:id="11"/>
    <w:bookmarkEnd w:id="12"/>
    <w:bookmarkEnd w:id="13"/>
    <w:p w14:paraId="0E35054B" w14:textId="77777777" w:rsidR="00A07E02" w:rsidRPr="00936B25" w:rsidRDefault="00A07E02" w:rsidP="00967D72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  <w:lang w:val="en-US"/>
        </w:rPr>
      </w:pPr>
      <w:r w:rsidRPr="00936B25">
        <w:rPr>
          <w:rFonts w:eastAsia="新細明體" w:cs="Arial"/>
          <w:lang w:val="en-US"/>
        </w:rPr>
        <w:t>Conclusion</w:t>
      </w:r>
    </w:p>
    <w:p w14:paraId="0271FC1E" w14:textId="2C064093" w:rsidR="00A07E02" w:rsidRPr="00936B25" w:rsidRDefault="00927FF1" w:rsidP="00967D72">
      <w:pPr>
        <w:spacing w:after="120"/>
        <w:rPr>
          <w:rFonts w:ascii="Arial" w:hAnsi="Arial" w:cs="Arial"/>
          <w:lang w:val="en-US"/>
        </w:rPr>
      </w:pPr>
      <w:r w:rsidRPr="00936B25">
        <w:rPr>
          <w:rFonts w:ascii="Arial" w:hAnsi="Arial" w:cs="Arial"/>
          <w:lang w:val="en-US"/>
        </w:rPr>
        <w:t>I</w:t>
      </w:r>
      <w:r w:rsidR="00A07E02" w:rsidRPr="00936B25">
        <w:rPr>
          <w:rFonts w:ascii="Arial" w:hAnsi="Arial" w:cs="Arial"/>
          <w:lang w:val="en-US"/>
        </w:rPr>
        <w:t>t is proposed to discuss and decide on the following proposals:</w:t>
      </w:r>
    </w:p>
    <w:bookmarkEnd w:id="0"/>
    <w:bookmarkEnd w:id="1"/>
    <w:p w14:paraId="57B72644" w14:textId="77777777" w:rsidR="001C4BDD" w:rsidRPr="009B020D" w:rsidRDefault="001C4BDD" w:rsidP="001C4BDD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623F4E">
        <w:rPr>
          <w:rFonts w:ascii="Arial" w:eastAsia="新細明體" w:hAnsi="Arial" w:cs="Arial"/>
          <w:b/>
          <w:lang w:val="en-US" w:eastAsia="zh-TW"/>
        </w:rPr>
        <w:t>Proposal 1:</w:t>
      </w:r>
      <w:r w:rsidRPr="00623F4E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During light connection, UE is considered ECM-CONNECTED and RRC_CONNECTED.</w:t>
      </w:r>
    </w:p>
    <w:p w14:paraId="4D670336" w14:textId="77777777" w:rsidR="001C4BDD" w:rsidRDefault="001C4BDD" w:rsidP="001C4BDD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2:</w:t>
      </w:r>
      <w:r>
        <w:rPr>
          <w:rFonts w:ascii="Arial" w:eastAsia="新細明體" w:hAnsi="Arial" w:cs="Arial"/>
          <w:b/>
          <w:lang w:val="en-US" w:eastAsia="zh-TW"/>
        </w:rPr>
        <w:tab/>
        <w:t>Use RRC connection reconfiguration for UE transition from connected mode to light connected mode.</w:t>
      </w:r>
    </w:p>
    <w:p w14:paraId="573337C0" w14:textId="77777777" w:rsidR="001E4274" w:rsidRDefault="001E4274" w:rsidP="001E4274">
      <w:pPr>
        <w:spacing w:after="120"/>
        <w:ind w:left="1440" w:hanging="144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3:</w:t>
      </w:r>
      <w:r>
        <w:rPr>
          <w:rFonts w:ascii="Arial" w:eastAsia="新細明體" w:hAnsi="Arial" w:cs="Arial"/>
          <w:b/>
          <w:lang w:val="en-US" w:eastAsia="zh-TW"/>
        </w:rPr>
        <w:tab/>
        <w:t>Use RRC Connection Reestablishment procedure for UE transition from lightly connected to connected modes. Context fetch is applied if needed.</w:t>
      </w:r>
    </w:p>
    <w:p w14:paraId="3DB87D9C" w14:textId="77777777" w:rsidR="001C4BDD" w:rsidRDefault="001C4BDD" w:rsidP="001C4BDD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lastRenderedPageBreak/>
        <w:t>Proposal 4</w:t>
      </w:r>
      <w:r w:rsidRPr="007E17D3">
        <w:rPr>
          <w:rFonts w:ascii="Arial" w:eastAsia="新細明體" w:hAnsi="Arial" w:cs="Arial"/>
          <w:b/>
          <w:lang w:val="en-US" w:eastAsia="zh-TW"/>
        </w:rPr>
        <w:t xml:space="preserve">: </w:t>
      </w:r>
      <w:r>
        <w:rPr>
          <w:rFonts w:ascii="Arial" w:eastAsia="新細明體" w:hAnsi="Arial" w:cs="Arial"/>
          <w:b/>
          <w:lang w:val="en-US" w:eastAsia="zh-TW"/>
        </w:rPr>
        <w:tab/>
        <w:t xml:space="preserve">PAU </w:t>
      </w:r>
      <w:r w:rsidRPr="007E17D3">
        <w:rPr>
          <w:rFonts w:ascii="Arial" w:eastAsia="新細明體" w:hAnsi="Arial" w:cs="Arial"/>
          <w:b/>
          <w:lang w:val="en-US" w:eastAsia="zh-TW"/>
        </w:rPr>
        <w:t>trigger</w:t>
      </w:r>
      <w:r>
        <w:rPr>
          <w:rFonts w:ascii="Arial" w:eastAsia="新細明體" w:hAnsi="Arial" w:cs="Arial"/>
          <w:b/>
          <w:lang w:val="en-US" w:eastAsia="zh-TW"/>
        </w:rPr>
        <w:t>s</w:t>
      </w:r>
      <w:r w:rsidRPr="007E17D3">
        <w:rPr>
          <w:rFonts w:ascii="Arial" w:eastAsia="新細明體" w:hAnsi="Arial" w:cs="Arial"/>
          <w:b/>
          <w:lang w:val="en-US" w:eastAsia="zh-TW"/>
        </w:rPr>
        <w:t xml:space="preserve"> </w:t>
      </w:r>
      <w:r>
        <w:rPr>
          <w:rFonts w:ascii="Arial" w:eastAsia="新細明體" w:hAnsi="Arial" w:cs="Arial"/>
          <w:b/>
          <w:lang w:val="en-US" w:eastAsia="zh-TW"/>
        </w:rPr>
        <w:t>UE context transfer</w:t>
      </w:r>
      <w:r w:rsidRPr="007E17D3">
        <w:rPr>
          <w:rFonts w:ascii="Arial" w:eastAsia="新細明體" w:hAnsi="Arial" w:cs="Arial"/>
          <w:b/>
          <w:lang w:val="en-US" w:eastAsia="zh-TW"/>
        </w:rPr>
        <w:t xml:space="preserve"> </w:t>
      </w:r>
      <w:r>
        <w:rPr>
          <w:rFonts w:ascii="Arial" w:eastAsia="新細明體" w:hAnsi="Arial" w:cs="Arial"/>
          <w:b/>
          <w:lang w:val="en-US" w:eastAsia="zh-TW"/>
        </w:rPr>
        <w:t>from</w:t>
      </w:r>
      <w:r w:rsidRPr="007E17D3">
        <w:rPr>
          <w:rFonts w:ascii="Arial" w:eastAsia="新細明體" w:hAnsi="Arial" w:cs="Arial"/>
          <w:b/>
          <w:lang w:val="en-US" w:eastAsia="zh-TW"/>
        </w:rPr>
        <w:t xml:space="preserve"> </w:t>
      </w:r>
      <w:r>
        <w:rPr>
          <w:rFonts w:ascii="Arial" w:eastAsia="新細明體" w:hAnsi="Arial" w:cs="Arial"/>
          <w:b/>
          <w:lang w:val="en-US" w:eastAsia="zh-TW"/>
        </w:rPr>
        <w:t xml:space="preserve">the </w:t>
      </w:r>
      <w:r w:rsidRPr="007E17D3">
        <w:rPr>
          <w:rFonts w:ascii="Arial" w:eastAsia="新細明體" w:hAnsi="Arial" w:cs="Arial"/>
          <w:b/>
          <w:lang w:val="en-US" w:eastAsia="zh-TW"/>
        </w:rPr>
        <w:t>anchor eNB</w:t>
      </w:r>
      <w:r>
        <w:rPr>
          <w:rFonts w:ascii="Arial" w:eastAsia="新細明體" w:hAnsi="Arial" w:cs="Arial"/>
          <w:b/>
          <w:lang w:val="en-US" w:eastAsia="zh-TW"/>
        </w:rPr>
        <w:t xml:space="preserve"> in old paging area to the anchor eNB in new paging area</w:t>
      </w:r>
      <w:r w:rsidRPr="007E17D3">
        <w:rPr>
          <w:rFonts w:ascii="Arial" w:eastAsia="新細明體" w:hAnsi="Arial" w:cs="Arial"/>
          <w:b/>
          <w:lang w:val="en-US" w:eastAsia="zh-TW"/>
        </w:rPr>
        <w:t>.</w:t>
      </w:r>
    </w:p>
    <w:p w14:paraId="44117562" w14:textId="77777777" w:rsidR="001C4BDD" w:rsidRDefault="001C4BDD" w:rsidP="001C4BDD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623F4E">
        <w:rPr>
          <w:rFonts w:ascii="Arial" w:eastAsia="新細明體" w:hAnsi="Arial" w:cs="Arial"/>
          <w:b/>
          <w:lang w:val="en-US" w:eastAsia="zh-TW"/>
        </w:rPr>
        <w:t>Proposal</w:t>
      </w:r>
      <w:r>
        <w:rPr>
          <w:rFonts w:ascii="Arial" w:eastAsia="新細明體" w:hAnsi="Arial" w:cs="Arial"/>
          <w:b/>
          <w:lang w:val="en-US" w:eastAsia="zh-TW"/>
        </w:rPr>
        <w:t xml:space="preserve"> 5</w:t>
      </w:r>
      <w:r w:rsidRPr="00623F4E">
        <w:rPr>
          <w:rFonts w:ascii="Arial" w:eastAsia="新細明體" w:hAnsi="Arial" w:cs="Arial"/>
          <w:b/>
          <w:lang w:val="en-US" w:eastAsia="zh-TW"/>
        </w:rPr>
        <w:t>:</w:t>
      </w:r>
      <w:r w:rsidRPr="00623F4E">
        <w:rPr>
          <w:rFonts w:ascii="Arial" w:eastAsia="新細明體" w:hAnsi="Arial" w:cs="Arial"/>
          <w:b/>
          <w:lang w:val="en-US" w:eastAsia="zh-TW"/>
        </w:rPr>
        <w:tab/>
      </w:r>
      <w:r w:rsidRPr="003341DA">
        <w:rPr>
          <w:rFonts w:ascii="Arial" w:eastAsia="新細明體" w:hAnsi="Arial" w:cs="Arial"/>
          <w:b/>
          <w:lang w:val="en-US" w:eastAsia="zh-TW"/>
        </w:rPr>
        <w:t>Us</w:t>
      </w:r>
      <w:r>
        <w:rPr>
          <w:rFonts w:ascii="Arial" w:eastAsia="新細明體" w:hAnsi="Arial" w:cs="Arial"/>
          <w:b/>
          <w:lang w:val="en-US" w:eastAsia="zh-TW"/>
        </w:rPr>
        <w:t>e RRC reestablishment procedure for PAU.</w:t>
      </w:r>
    </w:p>
    <w:p w14:paraId="2BD7D3B9" w14:textId="77777777" w:rsidR="001C4BDD" w:rsidRDefault="001C4BDD" w:rsidP="001C4BDD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6:</w:t>
      </w:r>
      <w:r>
        <w:rPr>
          <w:rFonts w:ascii="Arial" w:eastAsia="新細明體" w:hAnsi="Arial" w:cs="Arial"/>
          <w:b/>
          <w:lang w:val="en-US" w:eastAsia="zh-TW"/>
        </w:rPr>
        <w:tab/>
        <w:t>A</w:t>
      </w:r>
      <w:r w:rsidRPr="003341DA">
        <w:rPr>
          <w:rFonts w:ascii="Arial" w:eastAsia="新細明體" w:hAnsi="Arial" w:cs="Arial"/>
          <w:b/>
          <w:lang w:val="en-US" w:eastAsia="zh-TW"/>
        </w:rPr>
        <w:t xml:space="preserve">fter PAU complete, the new anchor eNB may </w:t>
      </w:r>
      <w:r>
        <w:rPr>
          <w:rFonts w:ascii="Arial" w:eastAsia="新細明體" w:hAnsi="Arial" w:cs="Arial"/>
          <w:b/>
          <w:lang w:val="en-US" w:eastAsia="zh-TW"/>
        </w:rPr>
        <w:t xml:space="preserve">keep the UE in connected mode, or </w:t>
      </w:r>
      <w:r w:rsidRPr="003341DA">
        <w:rPr>
          <w:rFonts w:ascii="Arial" w:eastAsia="新細明體" w:hAnsi="Arial" w:cs="Arial"/>
          <w:b/>
          <w:lang w:val="en-US" w:eastAsia="zh-TW"/>
        </w:rPr>
        <w:t xml:space="preserve">send </w:t>
      </w:r>
      <w:r>
        <w:rPr>
          <w:rFonts w:ascii="Arial" w:eastAsia="新細明體" w:hAnsi="Arial" w:cs="Arial"/>
          <w:b/>
          <w:lang w:val="en-US" w:eastAsia="zh-TW"/>
        </w:rPr>
        <w:t xml:space="preserve">the </w:t>
      </w:r>
      <w:r w:rsidRPr="003341DA">
        <w:rPr>
          <w:rFonts w:ascii="Arial" w:eastAsia="新細明體" w:hAnsi="Arial" w:cs="Arial"/>
          <w:b/>
          <w:lang w:val="en-US" w:eastAsia="zh-TW"/>
        </w:rPr>
        <w:t>UE to light connected</w:t>
      </w:r>
      <w:r>
        <w:rPr>
          <w:rFonts w:ascii="Arial" w:eastAsia="新細明體" w:hAnsi="Arial" w:cs="Arial"/>
          <w:b/>
          <w:lang w:val="en-US" w:eastAsia="zh-TW"/>
        </w:rPr>
        <w:t xml:space="preserve"> mode</w:t>
      </w:r>
      <w:r w:rsidRPr="00C95925">
        <w:t xml:space="preserve"> </w:t>
      </w:r>
      <w:r w:rsidRPr="00C95925">
        <w:rPr>
          <w:rFonts w:ascii="Arial" w:eastAsia="新細明體" w:hAnsi="Arial" w:cs="Arial"/>
          <w:b/>
          <w:lang w:val="en-US" w:eastAsia="zh-TW"/>
        </w:rPr>
        <w:t>via RRC connection reconfiguration</w:t>
      </w:r>
      <w:r>
        <w:rPr>
          <w:rFonts w:ascii="Arial" w:eastAsia="新細明體" w:hAnsi="Arial" w:cs="Arial"/>
          <w:b/>
          <w:lang w:val="en-US" w:eastAsia="zh-TW"/>
        </w:rPr>
        <w:t>.</w:t>
      </w:r>
    </w:p>
    <w:p w14:paraId="0C0EE7BA" w14:textId="0E3FB68A" w:rsidR="00B852CF" w:rsidRPr="00EC758A" w:rsidRDefault="001C4BDD" w:rsidP="001C4BDD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D66CAC">
        <w:rPr>
          <w:rFonts w:ascii="Arial" w:eastAsia="新細明體" w:hAnsi="Arial" w:cs="Arial"/>
          <w:b/>
          <w:lang w:val="en-US" w:eastAsia="zh-TW"/>
        </w:rPr>
        <w:t xml:space="preserve">Proposal </w:t>
      </w:r>
      <w:r>
        <w:rPr>
          <w:rFonts w:ascii="Arial" w:eastAsia="新細明體" w:hAnsi="Arial" w:cs="Arial"/>
          <w:b/>
          <w:lang w:val="en-US" w:eastAsia="zh-TW"/>
        </w:rPr>
        <w:t>7</w:t>
      </w:r>
      <w:r w:rsidRPr="00D66CAC">
        <w:rPr>
          <w:rFonts w:ascii="Arial" w:eastAsia="新細明體" w:hAnsi="Arial" w:cs="Arial"/>
          <w:b/>
          <w:lang w:val="en-US" w:eastAsia="zh-TW"/>
        </w:rPr>
        <w:t>:</w:t>
      </w:r>
      <w:r w:rsidRPr="00D66CAC">
        <w:rPr>
          <w:rFonts w:ascii="Arial" w:eastAsia="新細明體" w:hAnsi="Arial" w:cs="Arial"/>
          <w:b/>
          <w:lang w:val="en-US" w:eastAsia="zh-TW"/>
        </w:rPr>
        <w:tab/>
        <w:t xml:space="preserve">RAN-based paging area </w:t>
      </w:r>
      <w:r>
        <w:rPr>
          <w:rFonts w:ascii="Arial" w:eastAsia="新細明體" w:hAnsi="Arial" w:cs="Arial"/>
          <w:b/>
          <w:lang w:val="en-US" w:eastAsia="zh-TW"/>
        </w:rPr>
        <w:t>and tracking area are different concepts, though they may</w:t>
      </w:r>
      <w:r w:rsidRPr="00D66CAC">
        <w:rPr>
          <w:rFonts w:ascii="Arial" w:eastAsia="新細明體" w:hAnsi="Arial" w:cs="Arial"/>
          <w:b/>
          <w:lang w:val="en-US" w:eastAsia="zh-TW"/>
        </w:rPr>
        <w:t xml:space="preserve"> be configured as the same</w:t>
      </w:r>
      <w:r>
        <w:rPr>
          <w:rFonts w:ascii="Arial" w:eastAsia="新細明體" w:hAnsi="Arial" w:cs="Arial"/>
          <w:b/>
          <w:lang w:val="en-US" w:eastAsia="zh-TW"/>
        </w:rPr>
        <w:t>.</w:t>
      </w:r>
    </w:p>
    <w:p w14:paraId="1CD51B74" w14:textId="77777777" w:rsidR="00A07E02" w:rsidRPr="00936B25" w:rsidRDefault="007E37A2" w:rsidP="00967D72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  <w:lang w:val="en-US"/>
        </w:rPr>
      </w:pPr>
      <w:r w:rsidRPr="00936B25">
        <w:rPr>
          <w:rFonts w:eastAsia="新細明體" w:cs="Arial"/>
          <w:lang w:val="en-US" w:eastAsia="zh-TW"/>
        </w:rPr>
        <w:t>R</w:t>
      </w:r>
      <w:r w:rsidR="00A07E02" w:rsidRPr="00936B25">
        <w:rPr>
          <w:rFonts w:eastAsia="新細明體" w:cs="Arial"/>
          <w:lang w:val="en-US"/>
        </w:rPr>
        <w:t>eference</w:t>
      </w:r>
    </w:p>
    <w:p w14:paraId="5C490D37" w14:textId="0A7908FF" w:rsidR="00425AF2" w:rsidRDefault="00842FB6" w:rsidP="00967D7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936B25">
        <w:rPr>
          <w:rFonts w:ascii="Arial" w:eastAsia="新細明體" w:hAnsi="Arial" w:cs="Arial"/>
          <w:lang w:val="en-US" w:eastAsia="zh-TW"/>
        </w:rPr>
        <w:t xml:space="preserve">RP-160540, </w:t>
      </w:r>
      <w:r w:rsidR="006579C2" w:rsidRPr="00936B25">
        <w:rPr>
          <w:rFonts w:ascii="Arial" w:eastAsia="新細明體" w:hAnsi="Arial" w:cs="Arial"/>
          <w:lang w:val="en-US" w:eastAsia="zh-TW"/>
        </w:rPr>
        <w:t>Signaling</w:t>
      </w:r>
      <w:r w:rsidRPr="00936B25">
        <w:rPr>
          <w:rFonts w:ascii="Arial" w:eastAsia="新細明體" w:hAnsi="Arial" w:cs="Arial"/>
          <w:lang w:val="en-US" w:eastAsia="zh-TW"/>
        </w:rPr>
        <w:t xml:space="preserve"> reduction to enable light connection for LTE, Huawei, Intel Corporation, China Telecom</w:t>
      </w:r>
    </w:p>
    <w:p w14:paraId="33910FF1" w14:textId="77777777" w:rsidR="001C1F22" w:rsidRPr="00936B25" w:rsidRDefault="007B44DC" w:rsidP="00967D7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936B25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5F1D6392" w14:textId="77777777" w:rsidR="00A07E02" w:rsidRPr="00936B25" w:rsidRDefault="00A07E02" w:rsidP="00967D72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936B25" w:rsidSect="00E70F1A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7AED4" w14:textId="77777777" w:rsidR="00A84DAE" w:rsidRDefault="00A84DAE">
      <w:pPr>
        <w:pStyle w:val="TAL"/>
      </w:pPr>
      <w:r>
        <w:separator/>
      </w:r>
    </w:p>
  </w:endnote>
  <w:endnote w:type="continuationSeparator" w:id="0">
    <w:p w14:paraId="35482EFE" w14:textId="77777777" w:rsidR="00A84DAE" w:rsidRDefault="00A84DAE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162ED3" w:rsidRDefault="00162ED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9B1F02">
      <w:t>2</w:t>
    </w:r>
    <w:r>
      <w:fldChar w:fldCharType="end"/>
    </w:r>
  </w:p>
  <w:p w14:paraId="0FBB99F7" w14:textId="77777777" w:rsidR="000C3A74" w:rsidRDefault="000C3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226A3" w14:textId="77777777" w:rsidR="00A84DAE" w:rsidRDefault="00A84DAE">
      <w:pPr>
        <w:pStyle w:val="TAL"/>
      </w:pPr>
      <w:r>
        <w:separator/>
      </w:r>
    </w:p>
  </w:footnote>
  <w:footnote w:type="continuationSeparator" w:id="0">
    <w:p w14:paraId="17D17B35" w14:textId="77777777" w:rsidR="00A84DAE" w:rsidRDefault="00A84DAE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E13F12"/>
    <w:multiLevelType w:val="hybridMultilevel"/>
    <w:tmpl w:val="B372D1EE"/>
    <w:lvl w:ilvl="0" w:tplc="A1720216">
      <w:start w:val="1"/>
      <w:numFmt w:val="bullet"/>
      <w:lvlText w:val="–"/>
      <w:lvlJc w:val="left"/>
      <w:pPr>
        <w:ind w:left="96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4A409D8"/>
    <w:multiLevelType w:val="hybridMultilevel"/>
    <w:tmpl w:val="A7B2D5BA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9D24148"/>
    <w:multiLevelType w:val="hybridMultilevel"/>
    <w:tmpl w:val="4CCC9E16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0616887"/>
    <w:multiLevelType w:val="hybridMultilevel"/>
    <w:tmpl w:val="878CADCE"/>
    <w:lvl w:ilvl="0" w:tplc="7FE6198E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0">
    <w:nsid w:val="3C1A6E3A"/>
    <w:multiLevelType w:val="hybridMultilevel"/>
    <w:tmpl w:val="C8061A16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0622678"/>
    <w:multiLevelType w:val="hybridMultilevel"/>
    <w:tmpl w:val="21EA6536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492434F2"/>
    <w:multiLevelType w:val="hybridMultilevel"/>
    <w:tmpl w:val="DEB67EC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574B6"/>
    <w:multiLevelType w:val="hybridMultilevel"/>
    <w:tmpl w:val="85A0C17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6C537C9A"/>
    <w:multiLevelType w:val="hybridMultilevel"/>
    <w:tmpl w:val="FD428696"/>
    <w:lvl w:ilvl="0" w:tplc="99CEFE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82994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CBCB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E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A2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8B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A4F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8E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7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76FE47E5"/>
    <w:multiLevelType w:val="hybridMultilevel"/>
    <w:tmpl w:val="CB7C06DA"/>
    <w:lvl w:ilvl="0" w:tplc="C2560406">
      <w:numFmt w:val="bullet"/>
      <w:lvlText w:val=""/>
      <w:lvlJc w:val="left"/>
      <w:pPr>
        <w:ind w:left="360" w:hanging="360"/>
      </w:pPr>
      <w:rPr>
        <w:rFonts w:ascii="Wingdings" w:eastAsia="新細明體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7A1D711F"/>
    <w:multiLevelType w:val="hybridMultilevel"/>
    <w:tmpl w:val="E01881D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2"/>
  </w:num>
  <w:num w:numId="4">
    <w:abstractNumId w:val="0"/>
  </w:num>
  <w:num w:numId="5">
    <w:abstractNumId w:val="16"/>
  </w:num>
  <w:num w:numId="6">
    <w:abstractNumId w:val="20"/>
  </w:num>
  <w:num w:numId="7">
    <w:abstractNumId w:val="22"/>
  </w:num>
  <w:num w:numId="8">
    <w:abstractNumId w:val="13"/>
  </w:num>
  <w:num w:numId="9">
    <w:abstractNumId w:val="1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6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9"/>
  </w:num>
  <w:num w:numId="23">
    <w:abstractNumId w:val="3"/>
  </w:num>
  <w:num w:numId="24">
    <w:abstractNumId w:val="10"/>
  </w:num>
  <w:num w:numId="25">
    <w:abstractNumId w:val="4"/>
  </w:num>
  <w:num w:numId="26">
    <w:abstractNumId w:val="11"/>
  </w:num>
  <w:num w:numId="27">
    <w:abstractNumId w:val="1"/>
  </w:num>
  <w:num w:numId="28">
    <w:abstractNumId w:val="15"/>
  </w:num>
  <w:num w:numId="29">
    <w:abstractNumId w:val="14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5"/>
  </w:num>
  <w:num w:numId="33">
    <w:abstractNumId w:val="12"/>
  </w:num>
  <w:num w:numId="3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FF2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7250"/>
    <w:rsid w:val="00007CE0"/>
    <w:rsid w:val="00010D8B"/>
    <w:rsid w:val="00010F78"/>
    <w:rsid w:val="000132AD"/>
    <w:rsid w:val="00014915"/>
    <w:rsid w:val="00015030"/>
    <w:rsid w:val="00015456"/>
    <w:rsid w:val="00015689"/>
    <w:rsid w:val="00017A0D"/>
    <w:rsid w:val="00017FF9"/>
    <w:rsid w:val="000207A3"/>
    <w:rsid w:val="00020E1C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A87"/>
    <w:rsid w:val="00026D3A"/>
    <w:rsid w:val="000279DE"/>
    <w:rsid w:val="00027BD5"/>
    <w:rsid w:val="000307C9"/>
    <w:rsid w:val="00030C77"/>
    <w:rsid w:val="00031A1E"/>
    <w:rsid w:val="00032166"/>
    <w:rsid w:val="00032392"/>
    <w:rsid w:val="00032D83"/>
    <w:rsid w:val="0003307A"/>
    <w:rsid w:val="000333DB"/>
    <w:rsid w:val="00034660"/>
    <w:rsid w:val="0003491E"/>
    <w:rsid w:val="00035368"/>
    <w:rsid w:val="00035B08"/>
    <w:rsid w:val="00037A9E"/>
    <w:rsid w:val="00037C0A"/>
    <w:rsid w:val="000412E0"/>
    <w:rsid w:val="000417E3"/>
    <w:rsid w:val="00041B84"/>
    <w:rsid w:val="0004447C"/>
    <w:rsid w:val="00044729"/>
    <w:rsid w:val="00044BD0"/>
    <w:rsid w:val="00044CE9"/>
    <w:rsid w:val="00045D96"/>
    <w:rsid w:val="00046318"/>
    <w:rsid w:val="00046662"/>
    <w:rsid w:val="00047B84"/>
    <w:rsid w:val="00047EDC"/>
    <w:rsid w:val="00050679"/>
    <w:rsid w:val="000506DC"/>
    <w:rsid w:val="00050936"/>
    <w:rsid w:val="00050FB5"/>
    <w:rsid w:val="000517D9"/>
    <w:rsid w:val="00051B79"/>
    <w:rsid w:val="00051E85"/>
    <w:rsid w:val="0005301C"/>
    <w:rsid w:val="00053B1F"/>
    <w:rsid w:val="000542DF"/>
    <w:rsid w:val="000544E6"/>
    <w:rsid w:val="000552EC"/>
    <w:rsid w:val="000554D7"/>
    <w:rsid w:val="000556C0"/>
    <w:rsid w:val="00055D18"/>
    <w:rsid w:val="00056561"/>
    <w:rsid w:val="00056842"/>
    <w:rsid w:val="00056A1A"/>
    <w:rsid w:val="00057364"/>
    <w:rsid w:val="000577AF"/>
    <w:rsid w:val="00057BB7"/>
    <w:rsid w:val="000602A0"/>
    <w:rsid w:val="00060CF7"/>
    <w:rsid w:val="0006184D"/>
    <w:rsid w:val="00061B50"/>
    <w:rsid w:val="00062888"/>
    <w:rsid w:val="00063252"/>
    <w:rsid w:val="000634DE"/>
    <w:rsid w:val="0006478B"/>
    <w:rsid w:val="00064E7D"/>
    <w:rsid w:val="000653B1"/>
    <w:rsid w:val="0006586E"/>
    <w:rsid w:val="00065E7F"/>
    <w:rsid w:val="00066193"/>
    <w:rsid w:val="00067172"/>
    <w:rsid w:val="00067A28"/>
    <w:rsid w:val="00067ECB"/>
    <w:rsid w:val="000706AB"/>
    <w:rsid w:val="00070781"/>
    <w:rsid w:val="00070B7C"/>
    <w:rsid w:val="000713EB"/>
    <w:rsid w:val="0007267B"/>
    <w:rsid w:val="00072A47"/>
    <w:rsid w:val="00072DF5"/>
    <w:rsid w:val="00073F74"/>
    <w:rsid w:val="00076AB1"/>
    <w:rsid w:val="00076DA4"/>
    <w:rsid w:val="00077A44"/>
    <w:rsid w:val="00077D6C"/>
    <w:rsid w:val="00077D9E"/>
    <w:rsid w:val="0008028B"/>
    <w:rsid w:val="00081BB5"/>
    <w:rsid w:val="0008209D"/>
    <w:rsid w:val="000841A0"/>
    <w:rsid w:val="00084A61"/>
    <w:rsid w:val="00084A9F"/>
    <w:rsid w:val="00086675"/>
    <w:rsid w:val="000866C9"/>
    <w:rsid w:val="000868FA"/>
    <w:rsid w:val="00087334"/>
    <w:rsid w:val="000912C8"/>
    <w:rsid w:val="000919A7"/>
    <w:rsid w:val="00092E76"/>
    <w:rsid w:val="00092FC8"/>
    <w:rsid w:val="0009301F"/>
    <w:rsid w:val="000930C8"/>
    <w:rsid w:val="000933D1"/>
    <w:rsid w:val="000937D1"/>
    <w:rsid w:val="00093F0A"/>
    <w:rsid w:val="00094F98"/>
    <w:rsid w:val="0009633D"/>
    <w:rsid w:val="000967D6"/>
    <w:rsid w:val="00096896"/>
    <w:rsid w:val="00096A36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4A89"/>
    <w:rsid w:val="000A583C"/>
    <w:rsid w:val="000A5C81"/>
    <w:rsid w:val="000A65C3"/>
    <w:rsid w:val="000A70A0"/>
    <w:rsid w:val="000A7F79"/>
    <w:rsid w:val="000B01DD"/>
    <w:rsid w:val="000B0212"/>
    <w:rsid w:val="000B02BB"/>
    <w:rsid w:val="000B08BF"/>
    <w:rsid w:val="000B0B05"/>
    <w:rsid w:val="000B0B8D"/>
    <w:rsid w:val="000B0E49"/>
    <w:rsid w:val="000B107C"/>
    <w:rsid w:val="000B1BCB"/>
    <w:rsid w:val="000B2030"/>
    <w:rsid w:val="000B259B"/>
    <w:rsid w:val="000B3C4A"/>
    <w:rsid w:val="000B3EEE"/>
    <w:rsid w:val="000B43BD"/>
    <w:rsid w:val="000B535F"/>
    <w:rsid w:val="000B57E6"/>
    <w:rsid w:val="000B5A28"/>
    <w:rsid w:val="000B5D35"/>
    <w:rsid w:val="000B692C"/>
    <w:rsid w:val="000B6BD2"/>
    <w:rsid w:val="000B6D05"/>
    <w:rsid w:val="000B7B44"/>
    <w:rsid w:val="000C01C4"/>
    <w:rsid w:val="000C1A87"/>
    <w:rsid w:val="000C2A48"/>
    <w:rsid w:val="000C2DD7"/>
    <w:rsid w:val="000C3A74"/>
    <w:rsid w:val="000C44FC"/>
    <w:rsid w:val="000C4888"/>
    <w:rsid w:val="000C4F44"/>
    <w:rsid w:val="000C5119"/>
    <w:rsid w:val="000C7656"/>
    <w:rsid w:val="000C79D8"/>
    <w:rsid w:val="000D10AD"/>
    <w:rsid w:val="000D1626"/>
    <w:rsid w:val="000D18F5"/>
    <w:rsid w:val="000D2904"/>
    <w:rsid w:val="000D2C3A"/>
    <w:rsid w:val="000D360A"/>
    <w:rsid w:val="000D43F1"/>
    <w:rsid w:val="000D48AF"/>
    <w:rsid w:val="000D57FE"/>
    <w:rsid w:val="000D5C8A"/>
    <w:rsid w:val="000D6E96"/>
    <w:rsid w:val="000D743D"/>
    <w:rsid w:val="000D79D6"/>
    <w:rsid w:val="000E003E"/>
    <w:rsid w:val="000E04BE"/>
    <w:rsid w:val="000E088B"/>
    <w:rsid w:val="000E0FD3"/>
    <w:rsid w:val="000E111D"/>
    <w:rsid w:val="000E1541"/>
    <w:rsid w:val="000E1548"/>
    <w:rsid w:val="000E1905"/>
    <w:rsid w:val="000E1B80"/>
    <w:rsid w:val="000E1E07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5BC"/>
    <w:rsid w:val="000F085D"/>
    <w:rsid w:val="000F0F09"/>
    <w:rsid w:val="000F1C33"/>
    <w:rsid w:val="000F2ABC"/>
    <w:rsid w:val="000F2D8C"/>
    <w:rsid w:val="000F2F2E"/>
    <w:rsid w:val="000F3310"/>
    <w:rsid w:val="000F4549"/>
    <w:rsid w:val="000F5057"/>
    <w:rsid w:val="000F54BC"/>
    <w:rsid w:val="000F558F"/>
    <w:rsid w:val="000F625C"/>
    <w:rsid w:val="000F67A0"/>
    <w:rsid w:val="00100446"/>
    <w:rsid w:val="001004B3"/>
    <w:rsid w:val="00101022"/>
    <w:rsid w:val="00102416"/>
    <w:rsid w:val="001024E4"/>
    <w:rsid w:val="00103434"/>
    <w:rsid w:val="00103581"/>
    <w:rsid w:val="00103E67"/>
    <w:rsid w:val="001040B6"/>
    <w:rsid w:val="001041C6"/>
    <w:rsid w:val="001047DE"/>
    <w:rsid w:val="00105425"/>
    <w:rsid w:val="00105747"/>
    <w:rsid w:val="00106DAC"/>
    <w:rsid w:val="001070F3"/>
    <w:rsid w:val="00110F55"/>
    <w:rsid w:val="001118BE"/>
    <w:rsid w:val="00111BD6"/>
    <w:rsid w:val="00112549"/>
    <w:rsid w:val="00113915"/>
    <w:rsid w:val="00113F64"/>
    <w:rsid w:val="001140CD"/>
    <w:rsid w:val="00114754"/>
    <w:rsid w:val="00114768"/>
    <w:rsid w:val="0011563C"/>
    <w:rsid w:val="00116B68"/>
    <w:rsid w:val="001203EA"/>
    <w:rsid w:val="0012044E"/>
    <w:rsid w:val="00121E35"/>
    <w:rsid w:val="00122655"/>
    <w:rsid w:val="001227B6"/>
    <w:rsid w:val="001229C5"/>
    <w:rsid w:val="00124095"/>
    <w:rsid w:val="00126852"/>
    <w:rsid w:val="00126E60"/>
    <w:rsid w:val="00127BB6"/>
    <w:rsid w:val="00127E22"/>
    <w:rsid w:val="001306AA"/>
    <w:rsid w:val="00131470"/>
    <w:rsid w:val="0013275C"/>
    <w:rsid w:val="00132802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243A"/>
    <w:rsid w:val="001424E0"/>
    <w:rsid w:val="00142855"/>
    <w:rsid w:val="001436D1"/>
    <w:rsid w:val="00143C58"/>
    <w:rsid w:val="00144732"/>
    <w:rsid w:val="00144BD2"/>
    <w:rsid w:val="00145B02"/>
    <w:rsid w:val="00145D63"/>
    <w:rsid w:val="0014605E"/>
    <w:rsid w:val="001468C6"/>
    <w:rsid w:val="0014780B"/>
    <w:rsid w:val="0015004C"/>
    <w:rsid w:val="00150718"/>
    <w:rsid w:val="00150E94"/>
    <w:rsid w:val="00151AB8"/>
    <w:rsid w:val="001523B5"/>
    <w:rsid w:val="0015333F"/>
    <w:rsid w:val="0015419B"/>
    <w:rsid w:val="00154908"/>
    <w:rsid w:val="001549CE"/>
    <w:rsid w:val="001566D5"/>
    <w:rsid w:val="001576A1"/>
    <w:rsid w:val="001576E1"/>
    <w:rsid w:val="00160A3A"/>
    <w:rsid w:val="00161CD6"/>
    <w:rsid w:val="00162C94"/>
    <w:rsid w:val="00162ED3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C7"/>
    <w:rsid w:val="00170FFA"/>
    <w:rsid w:val="00171766"/>
    <w:rsid w:val="00171AAC"/>
    <w:rsid w:val="0017228C"/>
    <w:rsid w:val="00172490"/>
    <w:rsid w:val="001728DB"/>
    <w:rsid w:val="00173CFF"/>
    <w:rsid w:val="0017494B"/>
    <w:rsid w:val="00174C0D"/>
    <w:rsid w:val="00174CE4"/>
    <w:rsid w:val="00174D0F"/>
    <w:rsid w:val="00175B9B"/>
    <w:rsid w:val="001771F1"/>
    <w:rsid w:val="001776F7"/>
    <w:rsid w:val="00177B0B"/>
    <w:rsid w:val="00177FC6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91ED9"/>
    <w:rsid w:val="00192197"/>
    <w:rsid w:val="00192C9A"/>
    <w:rsid w:val="00193E8D"/>
    <w:rsid w:val="00194496"/>
    <w:rsid w:val="00194725"/>
    <w:rsid w:val="001952C7"/>
    <w:rsid w:val="00195768"/>
    <w:rsid w:val="0019789E"/>
    <w:rsid w:val="00197948"/>
    <w:rsid w:val="001A0685"/>
    <w:rsid w:val="001A099B"/>
    <w:rsid w:val="001A198F"/>
    <w:rsid w:val="001A4630"/>
    <w:rsid w:val="001A4D64"/>
    <w:rsid w:val="001A513B"/>
    <w:rsid w:val="001A5590"/>
    <w:rsid w:val="001A6047"/>
    <w:rsid w:val="001A61D8"/>
    <w:rsid w:val="001A7307"/>
    <w:rsid w:val="001A7FA6"/>
    <w:rsid w:val="001B0A84"/>
    <w:rsid w:val="001B18AF"/>
    <w:rsid w:val="001B1A86"/>
    <w:rsid w:val="001B1D4B"/>
    <w:rsid w:val="001B1F04"/>
    <w:rsid w:val="001B22F6"/>
    <w:rsid w:val="001B2353"/>
    <w:rsid w:val="001B2DC1"/>
    <w:rsid w:val="001B2F69"/>
    <w:rsid w:val="001B56E4"/>
    <w:rsid w:val="001C1F22"/>
    <w:rsid w:val="001C437E"/>
    <w:rsid w:val="001C4399"/>
    <w:rsid w:val="001C4BDD"/>
    <w:rsid w:val="001C4E1F"/>
    <w:rsid w:val="001C601A"/>
    <w:rsid w:val="001C69F3"/>
    <w:rsid w:val="001C6EAF"/>
    <w:rsid w:val="001C73B0"/>
    <w:rsid w:val="001D0A0C"/>
    <w:rsid w:val="001D0FF6"/>
    <w:rsid w:val="001D13BC"/>
    <w:rsid w:val="001D286F"/>
    <w:rsid w:val="001D2C7A"/>
    <w:rsid w:val="001D3397"/>
    <w:rsid w:val="001D36BC"/>
    <w:rsid w:val="001D57C6"/>
    <w:rsid w:val="001D5A20"/>
    <w:rsid w:val="001D70BA"/>
    <w:rsid w:val="001D74AA"/>
    <w:rsid w:val="001D77F7"/>
    <w:rsid w:val="001E130A"/>
    <w:rsid w:val="001E28FB"/>
    <w:rsid w:val="001E338E"/>
    <w:rsid w:val="001E3820"/>
    <w:rsid w:val="001E4274"/>
    <w:rsid w:val="001E4F6F"/>
    <w:rsid w:val="001E50B2"/>
    <w:rsid w:val="001E5993"/>
    <w:rsid w:val="001E6802"/>
    <w:rsid w:val="001E6840"/>
    <w:rsid w:val="001E6981"/>
    <w:rsid w:val="001E69FB"/>
    <w:rsid w:val="001E7D1D"/>
    <w:rsid w:val="001F0F70"/>
    <w:rsid w:val="001F1B44"/>
    <w:rsid w:val="001F21D0"/>
    <w:rsid w:val="001F2A83"/>
    <w:rsid w:val="001F31AA"/>
    <w:rsid w:val="001F39ED"/>
    <w:rsid w:val="001F493D"/>
    <w:rsid w:val="001F4E4E"/>
    <w:rsid w:val="001F5388"/>
    <w:rsid w:val="001F6192"/>
    <w:rsid w:val="001F639C"/>
    <w:rsid w:val="001F6702"/>
    <w:rsid w:val="001F770E"/>
    <w:rsid w:val="001F7DB4"/>
    <w:rsid w:val="002003DF"/>
    <w:rsid w:val="00200689"/>
    <w:rsid w:val="00200A80"/>
    <w:rsid w:val="00200C37"/>
    <w:rsid w:val="00200E29"/>
    <w:rsid w:val="00201A88"/>
    <w:rsid w:val="002034C0"/>
    <w:rsid w:val="00204DC9"/>
    <w:rsid w:val="00205060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33C"/>
    <w:rsid w:val="00213A2B"/>
    <w:rsid w:val="0021459D"/>
    <w:rsid w:val="00214E0D"/>
    <w:rsid w:val="00215261"/>
    <w:rsid w:val="002159BE"/>
    <w:rsid w:val="0021643E"/>
    <w:rsid w:val="00217020"/>
    <w:rsid w:val="002170A4"/>
    <w:rsid w:val="00217911"/>
    <w:rsid w:val="00217AA0"/>
    <w:rsid w:val="00220189"/>
    <w:rsid w:val="00222221"/>
    <w:rsid w:val="002227CC"/>
    <w:rsid w:val="00222989"/>
    <w:rsid w:val="00222D52"/>
    <w:rsid w:val="00222F85"/>
    <w:rsid w:val="00223EFD"/>
    <w:rsid w:val="00224427"/>
    <w:rsid w:val="00225605"/>
    <w:rsid w:val="00225B66"/>
    <w:rsid w:val="0022635D"/>
    <w:rsid w:val="002264E0"/>
    <w:rsid w:val="002269E2"/>
    <w:rsid w:val="00226AFA"/>
    <w:rsid w:val="00227D71"/>
    <w:rsid w:val="00230592"/>
    <w:rsid w:val="002309F5"/>
    <w:rsid w:val="00230CF0"/>
    <w:rsid w:val="0023125A"/>
    <w:rsid w:val="00231A57"/>
    <w:rsid w:val="00231F34"/>
    <w:rsid w:val="0023203C"/>
    <w:rsid w:val="002336BD"/>
    <w:rsid w:val="00233787"/>
    <w:rsid w:val="00234899"/>
    <w:rsid w:val="002407FF"/>
    <w:rsid w:val="00240FA7"/>
    <w:rsid w:val="00240FC8"/>
    <w:rsid w:val="00243012"/>
    <w:rsid w:val="00243E36"/>
    <w:rsid w:val="00245EE7"/>
    <w:rsid w:val="00246FFE"/>
    <w:rsid w:val="00247A87"/>
    <w:rsid w:val="00247BCB"/>
    <w:rsid w:val="0025023F"/>
    <w:rsid w:val="00250B35"/>
    <w:rsid w:val="0025144F"/>
    <w:rsid w:val="002518C1"/>
    <w:rsid w:val="002519D9"/>
    <w:rsid w:val="00251E0B"/>
    <w:rsid w:val="00252837"/>
    <w:rsid w:val="00252DFA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7A"/>
    <w:rsid w:val="00264A8F"/>
    <w:rsid w:val="0026578B"/>
    <w:rsid w:val="0026589C"/>
    <w:rsid w:val="00265A26"/>
    <w:rsid w:val="00265F82"/>
    <w:rsid w:val="00266011"/>
    <w:rsid w:val="00266122"/>
    <w:rsid w:val="002668E8"/>
    <w:rsid w:val="00266F97"/>
    <w:rsid w:val="00267B8B"/>
    <w:rsid w:val="0027009B"/>
    <w:rsid w:val="002722C0"/>
    <w:rsid w:val="002724CF"/>
    <w:rsid w:val="00272A5B"/>
    <w:rsid w:val="0027360D"/>
    <w:rsid w:val="0027525B"/>
    <w:rsid w:val="00275747"/>
    <w:rsid w:val="0027611E"/>
    <w:rsid w:val="002766AB"/>
    <w:rsid w:val="00276C4D"/>
    <w:rsid w:val="00277F01"/>
    <w:rsid w:val="00281163"/>
    <w:rsid w:val="002817B9"/>
    <w:rsid w:val="00282096"/>
    <w:rsid w:val="0028383A"/>
    <w:rsid w:val="00283911"/>
    <w:rsid w:val="002862B1"/>
    <w:rsid w:val="0028667C"/>
    <w:rsid w:val="00286B7D"/>
    <w:rsid w:val="00287926"/>
    <w:rsid w:val="00287F56"/>
    <w:rsid w:val="002903BA"/>
    <w:rsid w:val="002904BE"/>
    <w:rsid w:val="002908EF"/>
    <w:rsid w:val="002912C2"/>
    <w:rsid w:val="00291720"/>
    <w:rsid w:val="00293D37"/>
    <w:rsid w:val="00294209"/>
    <w:rsid w:val="002942BF"/>
    <w:rsid w:val="0029479E"/>
    <w:rsid w:val="002948B5"/>
    <w:rsid w:val="00294B6C"/>
    <w:rsid w:val="002957AF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810"/>
    <w:rsid w:val="002A3E72"/>
    <w:rsid w:val="002A4950"/>
    <w:rsid w:val="002A4CF6"/>
    <w:rsid w:val="002A5534"/>
    <w:rsid w:val="002A56AB"/>
    <w:rsid w:val="002A69DF"/>
    <w:rsid w:val="002A703E"/>
    <w:rsid w:val="002A759A"/>
    <w:rsid w:val="002B081A"/>
    <w:rsid w:val="002B10B0"/>
    <w:rsid w:val="002B18DC"/>
    <w:rsid w:val="002B1B78"/>
    <w:rsid w:val="002B285A"/>
    <w:rsid w:val="002B3425"/>
    <w:rsid w:val="002B34BE"/>
    <w:rsid w:val="002B4B0A"/>
    <w:rsid w:val="002B4C45"/>
    <w:rsid w:val="002B4F81"/>
    <w:rsid w:val="002B50F6"/>
    <w:rsid w:val="002B5D8B"/>
    <w:rsid w:val="002B5E16"/>
    <w:rsid w:val="002B630D"/>
    <w:rsid w:val="002B6496"/>
    <w:rsid w:val="002B6ACF"/>
    <w:rsid w:val="002B6C56"/>
    <w:rsid w:val="002B7A3A"/>
    <w:rsid w:val="002B7B5D"/>
    <w:rsid w:val="002B7F07"/>
    <w:rsid w:val="002C1741"/>
    <w:rsid w:val="002C1E4F"/>
    <w:rsid w:val="002C2811"/>
    <w:rsid w:val="002C399A"/>
    <w:rsid w:val="002C40BB"/>
    <w:rsid w:val="002C497B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598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FBC"/>
    <w:rsid w:val="002D680A"/>
    <w:rsid w:val="002D6B9F"/>
    <w:rsid w:val="002D70A4"/>
    <w:rsid w:val="002D7228"/>
    <w:rsid w:val="002D740C"/>
    <w:rsid w:val="002E037D"/>
    <w:rsid w:val="002E0DB3"/>
    <w:rsid w:val="002E0FAE"/>
    <w:rsid w:val="002E110A"/>
    <w:rsid w:val="002E11A6"/>
    <w:rsid w:val="002E18B7"/>
    <w:rsid w:val="002E196A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FBA"/>
    <w:rsid w:val="002E56FA"/>
    <w:rsid w:val="002E57D0"/>
    <w:rsid w:val="002E6569"/>
    <w:rsid w:val="002E6FF2"/>
    <w:rsid w:val="002E7560"/>
    <w:rsid w:val="002E7DF7"/>
    <w:rsid w:val="002F143D"/>
    <w:rsid w:val="002F2845"/>
    <w:rsid w:val="002F431A"/>
    <w:rsid w:val="002F4D68"/>
    <w:rsid w:val="002F5863"/>
    <w:rsid w:val="002F5F89"/>
    <w:rsid w:val="002F6377"/>
    <w:rsid w:val="002F6631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1C9D"/>
    <w:rsid w:val="003026D4"/>
    <w:rsid w:val="0030337E"/>
    <w:rsid w:val="003034D9"/>
    <w:rsid w:val="003042F7"/>
    <w:rsid w:val="00304461"/>
    <w:rsid w:val="00305019"/>
    <w:rsid w:val="0030536E"/>
    <w:rsid w:val="00305AF1"/>
    <w:rsid w:val="003063A3"/>
    <w:rsid w:val="0030668F"/>
    <w:rsid w:val="0030698F"/>
    <w:rsid w:val="003072BD"/>
    <w:rsid w:val="00307818"/>
    <w:rsid w:val="00307959"/>
    <w:rsid w:val="00307BB8"/>
    <w:rsid w:val="00310000"/>
    <w:rsid w:val="003113C2"/>
    <w:rsid w:val="0031148E"/>
    <w:rsid w:val="00311FBE"/>
    <w:rsid w:val="0031297B"/>
    <w:rsid w:val="00313246"/>
    <w:rsid w:val="003138F1"/>
    <w:rsid w:val="003139B4"/>
    <w:rsid w:val="00313FEE"/>
    <w:rsid w:val="00314098"/>
    <w:rsid w:val="00314EB0"/>
    <w:rsid w:val="003157A5"/>
    <w:rsid w:val="00316438"/>
    <w:rsid w:val="00316777"/>
    <w:rsid w:val="00316A58"/>
    <w:rsid w:val="00316AA9"/>
    <w:rsid w:val="00316E02"/>
    <w:rsid w:val="00320F9B"/>
    <w:rsid w:val="00321BF7"/>
    <w:rsid w:val="00321E10"/>
    <w:rsid w:val="0032234C"/>
    <w:rsid w:val="00324219"/>
    <w:rsid w:val="00324BEE"/>
    <w:rsid w:val="0032521D"/>
    <w:rsid w:val="003255C4"/>
    <w:rsid w:val="00325ED7"/>
    <w:rsid w:val="00325F08"/>
    <w:rsid w:val="00326A3E"/>
    <w:rsid w:val="003270C9"/>
    <w:rsid w:val="00327155"/>
    <w:rsid w:val="00327473"/>
    <w:rsid w:val="00327B24"/>
    <w:rsid w:val="00330F88"/>
    <w:rsid w:val="003313BD"/>
    <w:rsid w:val="0033178E"/>
    <w:rsid w:val="00332D39"/>
    <w:rsid w:val="003341DA"/>
    <w:rsid w:val="0033436D"/>
    <w:rsid w:val="003350F4"/>
    <w:rsid w:val="00335B2A"/>
    <w:rsid w:val="00337CAA"/>
    <w:rsid w:val="00337E7A"/>
    <w:rsid w:val="003410F8"/>
    <w:rsid w:val="0034186E"/>
    <w:rsid w:val="00341EA2"/>
    <w:rsid w:val="003421C5"/>
    <w:rsid w:val="00342217"/>
    <w:rsid w:val="00342B0D"/>
    <w:rsid w:val="00343296"/>
    <w:rsid w:val="00344A5F"/>
    <w:rsid w:val="00344D5B"/>
    <w:rsid w:val="003451FF"/>
    <w:rsid w:val="00346046"/>
    <w:rsid w:val="0034681F"/>
    <w:rsid w:val="003468A8"/>
    <w:rsid w:val="0034791A"/>
    <w:rsid w:val="00347EED"/>
    <w:rsid w:val="00350093"/>
    <w:rsid w:val="00350929"/>
    <w:rsid w:val="00350AAD"/>
    <w:rsid w:val="00351678"/>
    <w:rsid w:val="003517CE"/>
    <w:rsid w:val="00352025"/>
    <w:rsid w:val="00352A4D"/>
    <w:rsid w:val="00353590"/>
    <w:rsid w:val="00353856"/>
    <w:rsid w:val="00356DAE"/>
    <w:rsid w:val="00357079"/>
    <w:rsid w:val="00357306"/>
    <w:rsid w:val="00357A6D"/>
    <w:rsid w:val="00357EF6"/>
    <w:rsid w:val="00361438"/>
    <w:rsid w:val="0036149A"/>
    <w:rsid w:val="00361F18"/>
    <w:rsid w:val="00361F3A"/>
    <w:rsid w:val="00361F7B"/>
    <w:rsid w:val="00362243"/>
    <w:rsid w:val="0036280D"/>
    <w:rsid w:val="003635ED"/>
    <w:rsid w:val="00364EE5"/>
    <w:rsid w:val="0036682A"/>
    <w:rsid w:val="00367096"/>
    <w:rsid w:val="0036710A"/>
    <w:rsid w:val="00367200"/>
    <w:rsid w:val="003700D4"/>
    <w:rsid w:val="00372A89"/>
    <w:rsid w:val="00373172"/>
    <w:rsid w:val="00373C2C"/>
    <w:rsid w:val="003742B4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53"/>
    <w:rsid w:val="003815BE"/>
    <w:rsid w:val="0038212B"/>
    <w:rsid w:val="00382770"/>
    <w:rsid w:val="00382CCC"/>
    <w:rsid w:val="0038420E"/>
    <w:rsid w:val="00384D46"/>
    <w:rsid w:val="00385EB7"/>
    <w:rsid w:val="003867B6"/>
    <w:rsid w:val="003904DC"/>
    <w:rsid w:val="003907EA"/>
    <w:rsid w:val="003908E1"/>
    <w:rsid w:val="00390B63"/>
    <w:rsid w:val="00390BD2"/>
    <w:rsid w:val="003914B2"/>
    <w:rsid w:val="00391B9E"/>
    <w:rsid w:val="00391F9A"/>
    <w:rsid w:val="00392FB1"/>
    <w:rsid w:val="003934F9"/>
    <w:rsid w:val="00394803"/>
    <w:rsid w:val="003950A4"/>
    <w:rsid w:val="00396B13"/>
    <w:rsid w:val="00397A56"/>
    <w:rsid w:val="00397D7A"/>
    <w:rsid w:val="003A048C"/>
    <w:rsid w:val="003A066A"/>
    <w:rsid w:val="003A068E"/>
    <w:rsid w:val="003A0A77"/>
    <w:rsid w:val="003A0AA7"/>
    <w:rsid w:val="003A1438"/>
    <w:rsid w:val="003A1C53"/>
    <w:rsid w:val="003A2A6C"/>
    <w:rsid w:val="003A326B"/>
    <w:rsid w:val="003A4040"/>
    <w:rsid w:val="003A40F7"/>
    <w:rsid w:val="003A4220"/>
    <w:rsid w:val="003A4A26"/>
    <w:rsid w:val="003A4E3A"/>
    <w:rsid w:val="003A5A48"/>
    <w:rsid w:val="003A5E90"/>
    <w:rsid w:val="003A611A"/>
    <w:rsid w:val="003A6719"/>
    <w:rsid w:val="003A73DF"/>
    <w:rsid w:val="003B0080"/>
    <w:rsid w:val="003B024D"/>
    <w:rsid w:val="003B0A3F"/>
    <w:rsid w:val="003B23AA"/>
    <w:rsid w:val="003B5580"/>
    <w:rsid w:val="003B57AF"/>
    <w:rsid w:val="003B5A48"/>
    <w:rsid w:val="003B7362"/>
    <w:rsid w:val="003B76C5"/>
    <w:rsid w:val="003B7914"/>
    <w:rsid w:val="003B7EA7"/>
    <w:rsid w:val="003C02C3"/>
    <w:rsid w:val="003C02E8"/>
    <w:rsid w:val="003C05F5"/>
    <w:rsid w:val="003C2799"/>
    <w:rsid w:val="003C2A12"/>
    <w:rsid w:val="003C30F3"/>
    <w:rsid w:val="003C3729"/>
    <w:rsid w:val="003C388C"/>
    <w:rsid w:val="003C474A"/>
    <w:rsid w:val="003C4874"/>
    <w:rsid w:val="003C56D6"/>
    <w:rsid w:val="003C64E8"/>
    <w:rsid w:val="003C774B"/>
    <w:rsid w:val="003C7A7E"/>
    <w:rsid w:val="003D02E8"/>
    <w:rsid w:val="003D0EEC"/>
    <w:rsid w:val="003D12A7"/>
    <w:rsid w:val="003D20B5"/>
    <w:rsid w:val="003D2C01"/>
    <w:rsid w:val="003D3AAD"/>
    <w:rsid w:val="003D437C"/>
    <w:rsid w:val="003D471C"/>
    <w:rsid w:val="003D4B03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1DC6"/>
    <w:rsid w:val="003E2093"/>
    <w:rsid w:val="003E2A27"/>
    <w:rsid w:val="003E38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E7D89"/>
    <w:rsid w:val="003F01D0"/>
    <w:rsid w:val="003F07D1"/>
    <w:rsid w:val="003F09A1"/>
    <w:rsid w:val="003F108D"/>
    <w:rsid w:val="003F11B0"/>
    <w:rsid w:val="003F15C5"/>
    <w:rsid w:val="003F1E76"/>
    <w:rsid w:val="003F1F21"/>
    <w:rsid w:val="003F2C35"/>
    <w:rsid w:val="003F2CD3"/>
    <w:rsid w:val="003F32B8"/>
    <w:rsid w:val="003F33A5"/>
    <w:rsid w:val="003F34B5"/>
    <w:rsid w:val="003F45D9"/>
    <w:rsid w:val="003F46F2"/>
    <w:rsid w:val="003F4D4E"/>
    <w:rsid w:val="003F50FE"/>
    <w:rsid w:val="003F5B12"/>
    <w:rsid w:val="003F6139"/>
    <w:rsid w:val="003F6D6F"/>
    <w:rsid w:val="003F7BDA"/>
    <w:rsid w:val="0040008C"/>
    <w:rsid w:val="004006E1"/>
    <w:rsid w:val="00400904"/>
    <w:rsid w:val="004013A7"/>
    <w:rsid w:val="0040179C"/>
    <w:rsid w:val="00401B4D"/>
    <w:rsid w:val="00401E9C"/>
    <w:rsid w:val="004021D1"/>
    <w:rsid w:val="00403762"/>
    <w:rsid w:val="00403778"/>
    <w:rsid w:val="00403DF6"/>
    <w:rsid w:val="00404235"/>
    <w:rsid w:val="00404E0C"/>
    <w:rsid w:val="00405053"/>
    <w:rsid w:val="0040564C"/>
    <w:rsid w:val="00405CA5"/>
    <w:rsid w:val="00406742"/>
    <w:rsid w:val="00406859"/>
    <w:rsid w:val="00406AA1"/>
    <w:rsid w:val="00411153"/>
    <w:rsid w:val="004112FA"/>
    <w:rsid w:val="004118E1"/>
    <w:rsid w:val="004122A9"/>
    <w:rsid w:val="00412B14"/>
    <w:rsid w:val="004139A2"/>
    <w:rsid w:val="00413C52"/>
    <w:rsid w:val="00414729"/>
    <w:rsid w:val="00414B67"/>
    <w:rsid w:val="00415CA1"/>
    <w:rsid w:val="00415FC3"/>
    <w:rsid w:val="00416349"/>
    <w:rsid w:val="004164F9"/>
    <w:rsid w:val="00416879"/>
    <w:rsid w:val="00416BAE"/>
    <w:rsid w:val="00416C7A"/>
    <w:rsid w:val="00416E90"/>
    <w:rsid w:val="00416EFE"/>
    <w:rsid w:val="0041749F"/>
    <w:rsid w:val="00417617"/>
    <w:rsid w:val="00417CBB"/>
    <w:rsid w:val="004201F2"/>
    <w:rsid w:val="004208A2"/>
    <w:rsid w:val="00420C0C"/>
    <w:rsid w:val="00422506"/>
    <w:rsid w:val="0042399B"/>
    <w:rsid w:val="00423C53"/>
    <w:rsid w:val="00423F82"/>
    <w:rsid w:val="0042447E"/>
    <w:rsid w:val="00425106"/>
    <w:rsid w:val="00425539"/>
    <w:rsid w:val="0042560A"/>
    <w:rsid w:val="00425AF2"/>
    <w:rsid w:val="004266E3"/>
    <w:rsid w:val="004269B9"/>
    <w:rsid w:val="0042732D"/>
    <w:rsid w:val="004273EF"/>
    <w:rsid w:val="004307F3"/>
    <w:rsid w:val="004316AE"/>
    <w:rsid w:val="00431A1B"/>
    <w:rsid w:val="004322F1"/>
    <w:rsid w:val="004330C9"/>
    <w:rsid w:val="00433AA6"/>
    <w:rsid w:val="00433EC9"/>
    <w:rsid w:val="004340E3"/>
    <w:rsid w:val="004343FE"/>
    <w:rsid w:val="004344CF"/>
    <w:rsid w:val="0043475F"/>
    <w:rsid w:val="00434B5E"/>
    <w:rsid w:val="00435111"/>
    <w:rsid w:val="00435667"/>
    <w:rsid w:val="0043566A"/>
    <w:rsid w:val="00436538"/>
    <w:rsid w:val="00436F2A"/>
    <w:rsid w:val="00440973"/>
    <w:rsid w:val="00440DA6"/>
    <w:rsid w:val="004419EA"/>
    <w:rsid w:val="00441D65"/>
    <w:rsid w:val="00441E97"/>
    <w:rsid w:val="004436C8"/>
    <w:rsid w:val="00443E44"/>
    <w:rsid w:val="00443F40"/>
    <w:rsid w:val="00444EC2"/>
    <w:rsid w:val="00445614"/>
    <w:rsid w:val="00445BE7"/>
    <w:rsid w:val="00446409"/>
    <w:rsid w:val="00446758"/>
    <w:rsid w:val="00447CEF"/>
    <w:rsid w:val="00450495"/>
    <w:rsid w:val="00452123"/>
    <w:rsid w:val="00452551"/>
    <w:rsid w:val="00452B0E"/>
    <w:rsid w:val="00452B81"/>
    <w:rsid w:val="00453782"/>
    <w:rsid w:val="00453C2A"/>
    <w:rsid w:val="00453FF2"/>
    <w:rsid w:val="00455C1E"/>
    <w:rsid w:val="00456EAC"/>
    <w:rsid w:val="00457C8B"/>
    <w:rsid w:val="00461170"/>
    <w:rsid w:val="00461627"/>
    <w:rsid w:val="00461F1C"/>
    <w:rsid w:val="00462239"/>
    <w:rsid w:val="00462493"/>
    <w:rsid w:val="00462818"/>
    <w:rsid w:val="00463191"/>
    <w:rsid w:val="0046393D"/>
    <w:rsid w:val="00463C2D"/>
    <w:rsid w:val="00464769"/>
    <w:rsid w:val="004656DB"/>
    <w:rsid w:val="004662F7"/>
    <w:rsid w:val="00466482"/>
    <w:rsid w:val="004669EF"/>
    <w:rsid w:val="00467128"/>
    <w:rsid w:val="00467180"/>
    <w:rsid w:val="004676E0"/>
    <w:rsid w:val="00470FFD"/>
    <w:rsid w:val="00471DE3"/>
    <w:rsid w:val="00473A85"/>
    <w:rsid w:val="00474A22"/>
    <w:rsid w:val="00474DF7"/>
    <w:rsid w:val="00475AB8"/>
    <w:rsid w:val="00475B6B"/>
    <w:rsid w:val="00476375"/>
    <w:rsid w:val="00476D3E"/>
    <w:rsid w:val="00477988"/>
    <w:rsid w:val="00477A6C"/>
    <w:rsid w:val="00477F9B"/>
    <w:rsid w:val="00480B4C"/>
    <w:rsid w:val="00481228"/>
    <w:rsid w:val="00482306"/>
    <w:rsid w:val="004827CD"/>
    <w:rsid w:val="00482D04"/>
    <w:rsid w:val="00482DFF"/>
    <w:rsid w:val="004843AA"/>
    <w:rsid w:val="00484AA8"/>
    <w:rsid w:val="00484C79"/>
    <w:rsid w:val="00485567"/>
    <w:rsid w:val="00486871"/>
    <w:rsid w:val="00486A88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A04F0"/>
    <w:rsid w:val="004A05A2"/>
    <w:rsid w:val="004A0742"/>
    <w:rsid w:val="004A09C1"/>
    <w:rsid w:val="004A0D08"/>
    <w:rsid w:val="004A293E"/>
    <w:rsid w:val="004A2B2B"/>
    <w:rsid w:val="004A405C"/>
    <w:rsid w:val="004A410B"/>
    <w:rsid w:val="004A5DB3"/>
    <w:rsid w:val="004A6139"/>
    <w:rsid w:val="004A63E9"/>
    <w:rsid w:val="004A673A"/>
    <w:rsid w:val="004A6A02"/>
    <w:rsid w:val="004A6CF9"/>
    <w:rsid w:val="004A73C4"/>
    <w:rsid w:val="004A778D"/>
    <w:rsid w:val="004B1A7F"/>
    <w:rsid w:val="004B212A"/>
    <w:rsid w:val="004B294A"/>
    <w:rsid w:val="004B348E"/>
    <w:rsid w:val="004B377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C0A56"/>
    <w:rsid w:val="004C0F27"/>
    <w:rsid w:val="004C0F50"/>
    <w:rsid w:val="004C28B4"/>
    <w:rsid w:val="004C2C2C"/>
    <w:rsid w:val="004C3838"/>
    <w:rsid w:val="004C77A2"/>
    <w:rsid w:val="004D0445"/>
    <w:rsid w:val="004D07E2"/>
    <w:rsid w:val="004D0B6D"/>
    <w:rsid w:val="004D1507"/>
    <w:rsid w:val="004D1987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6070"/>
    <w:rsid w:val="004D60D3"/>
    <w:rsid w:val="004D64D2"/>
    <w:rsid w:val="004E0749"/>
    <w:rsid w:val="004E0762"/>
    <w:rsid w:val="004E0AAD"/>
    <w:rsid w:val="004E0F96"/>
    <w:rsid w:val="004E385D"/>
    <w:rsid w:val="004E3FEB"/>
    <w:rsid w:val="004E4932"/>
    <w:rsid w:val="004E4CB3"/>
    <w:rsid w:val="004E57BB"/>
    <w:rsid w:val="004E625A"/>
    <w:rsid w:val="004E66FC"/>
    <w:rsid w:val="004E6880"/>
    <w:rsid w:val="004E72D5"/>
    <w:rsid w:val="004E74F5"/>
    <w:rsid w:val="004F1AE1"/>
    <w:rsid w:val="004F25A6"/>
    <w:rsid w:val="004F2C7B"/>
    <w:rsid w:val="004F3BF2"/>
    <w:rsid w:val="004F471E"/>
    <w:rsid w:val="004F51D9"/>
    <w:rsid w:val="004F5473"/>
    <w:rsid w:val="004F5621"/>
    <w:rsid w:val="004F572C"/>
    <w:rsid w:val="004F5A4B"/>
    <w:rsid w:val="0050026E"/>
    <w:rsid w:val="005005CB"/>
    <w:rsid w:val="00501556"/>
    <w:rsid w:val="00501672"/>
    <w:rsid w:val="00501F5E"/>
    <w:rsid w:val="00502342"/>
    <w:rsid w:val="0050242A"/>
    <w:rsid w:val="005026EE"/>
    <w:rsid w:val="0050315A"/>
    <w:rsid w:val="0050319A"/>
    <w:rsid w:val="00503A0A"/>
    <w:rsid w:val="00503D15"/>
    <w:rsid w:val="00503E2D"/>
    <w:rsid w:val="005042E2"/>
    <w:rsid w:val="00504DF3"/>
    <w:rsid w:val="00505130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2D8"/>
    <w:rsid w:val="00510701"/>
    <w:rsid w:val="00510AF1"/>
    <w:rsid w:val="00510EFE"/>
    <w:rsid w:val="0051102B"/>
    <w:rsid w:val="00511476"/>
    <w:rsid w:val="0051293C"/>
    <w:rsid w:val="00513C1A"/>
    <w:rsid w:val="005147B6"/>
    <w:rsid w:val="005150EF"/>
    <w:rsid w:val="00515A69"/>
    <w:rsid w:val="00515C0E"/>
    <w:rsid w:val="00516CB5"/>
    <w:rsid w:val="005206AA"/>
    <w:rsid w:val="00521142"/>
    <w:rsid w:val="00521FC8"/>
    <w:rsid w:val="00522380"/>
    <w:rsid w:val="0052293D"/>
    <w:rsid w:val="0052406B"/>
    <w:rsid w:val="0052437E"/>
    <w:rsid w:val="0052537A"/>
    <w:rsid w:val="00525B46"/>
    <w:rsid w:val="00525D7F"/>
    <w:rsid w:val="00526304"/>
    <w:rsid w:val="005303FB"/>
    <w:rsid w:val="0053072B"/>
    <w:rsid w:val="00530A0A"/>
    <w:rsid w:val="00531581"/>
    <w:rsid w:val="00531A8B"/>
    <w:rsid w:val="00532518"/>
    <w:rsid w:val="005328EF"/>
    <w:rsid w:val="00532FE7"/>
    <w:rsid w:val="00533CBF"/>
    <w:rsid w:val="0053449C"/>
    <w:rsid w:val="0053548C"/>
    <w:rsid w:val="005358E3"/>
    <w:rsid w:val="00536512"/>
    <w:rsid w:val="00536B2E"/>
    <w:rsid w:val="00537CD1"/>
    <w:rsid w:val="00540773"/>
    <w:rsid w:val="00540F80"/>
    <w:rsid w:val="005413C6"/>
    <w:rsid w:val="00541535"/>
    <w:rsid w:val="0054153A"/>
    <w:rsid w:val="0054369E"/>
    <w:rsid w:val="00543D7A"/>
    <w:rsid w:val="00543EA3"/>
    <w:rsid w:val="005441F0"/>
    <w:rsid w:val="0054447A"/>
    <w:rsid w:val="00544BB3"/>
    <w:rsid w:val="00544C74"/>
    <w:rsid w:val="00545137"/>
    <w:rsid w:val="005453F0"/>
    <w:rsid w:val="00545776"/>
    <w:rsid w:val="00545A4E"/>
    <w:rsid w:val="0054651B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D26"/>
    <w:rsid w:val="00553E65"/>
    <w:rsid w:val="0055484D"/>
    <w:rsid w:val="00554F83"/>
    <w:rsid w:val="005561B3"/>
    <w:rsid w:val="005562F0"/>
    <w:rsid w:val="005572D3"/>
    <w:rsid w:val="00560887"/>
    <w:rsid w:val="005608EB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727"/>
    <w:rsid w:val="00566DFF"/>
    <w:rsid w:val="00570147"/>
    <w:rsid w:val="00570834"/>
    <w:rsid w:val="00570913"/>
    <w:rsid w:val="00570B3B"/>
    <w:rsid w:val="00570FF2"/>
    <w:rsid w:val="005737EB"/>
    <w:rsid w:val="00573ADB"/>
    <w:rsid w:val="00573B99"/>
    <w:rsid w:val="00574510"/>
    <w:rsid w:val="005745C7"/>
    <w:rsid w:val="005752C9"/>
    <w:rsid w:val="00576109"/>
    <w:rsid w:val="00576431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2BB3"/>
    <w:rsid w:val="00583B6F"/>
    <w:rsid w:val="00583D04"/>
    <w:rsid w:val="00583F93"/>
    <w:rsid w:val="00584203"/>
    <w:rsid w:val="00585662"/>
    <w:rsid w:val="005857A5"/>
    <w:rsid w:val="005857A6"/>
    <w:rsid w:val="00585888"/>
    <w:rsid w:val="00585F38"/>
    <w:rsid w:val="00585F88"/>
    <w:rsid w:val="00586458"/>
    <w:rsid w:val="00586722"/>
    <w:rsid w:val="00586C04"/>
    <w:rsid w:val="00587FB5"/>
    <w:rsid w:val="005905C4"/>
    <w:rsid w:val="00591565"/>
    <w:rsid w:val="00591822"/>
    <w:rsid w:val="00591888"/>
    <w:rsid w:val="0059193B"/>
    <w:rsid w:val="00591EFB"/>
    <w:rsid w:val="00592B51"/>
    <w:rsid w:val="005933B4"/>
    <w:rsid w:val="005936D9"/>
    <w:rsid w:val="00593785"/>
    <w:rsid w:val="00595407"/>
    <w:rsid w:val="005956D1"/>
    <w:rsid w:val="00595A98"/>
    <w:rsid w:val="00595DEF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24D4"/>
    <w:rsid w:val="005A2542"/>
    <w:rsid w:val="005A26FF"/>
    <w:rsid w:val="005A354D"/>
    <w:rsid w:val="005A48C5"/>
    <w:rsid w:val="005A510E"/>
    <w:rsid w:val="005A62A1"/>
    <w:rsid w:val="005A66F2"/>
    <w:rsid w:val="005A6B0C"/>
    <w:rsid w:val="005A6FAA"/>
    <w:rsid w:val="005A70FE"/>
    <w:rsid w:val="005A77F0"/>
    <w:rsid w:val="005A7F84"/>
    <w:rsid w:val="005B0CC3"/>
    <w:rsid w:val="005B0CEE"/>
    <w:rsid w:val="005B1BBC"/>
    <w:rsid w:val="005B2703"/>
    <w:rsid w:val="005B30AB"/>
    <w:rsid w:val="005B341F"/>
    <w:rsid w:val="005B369D"/>
    <w:rsid w:val="005B5E7A"/>
    <w:rsid w:val="005B669C"/>
    <w:rsid w:val="005B72B0"/>
    <w:rsid w:val="005B7303"/>
    <w:rsid w:val="005B7884"/>
    <w:rsid w:val="005B79CA"/>
    <w:rsid w:val="005C0784"/>
    <w:rsid w:val="005C18DA"/>
    <w:rsid w:val="005C2026"/>
    <w:rsid w:val="005C25BF"/>
    <w:rsid w:val="005C5894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C19"/>
    <w:rsid w:val="005D1E29"/>
    <w:rsid w:val="005D2D4D"/>
    <w:rsid w:val="005D2D78"/>
    <w:rsid w:val="005D2F07"/>
    <w:rsid w:val="005D43E4"/>
    <w:rsid w:val="005D54BA"/>
    <w:rsid w:val="005D5709"/>
    <w:rsid w:val="005D5A50"/>
    <w:rsid w:val="005D5A96"/>
    <w:rsid w:val="005D5CF1"/>
    <w:rsid w:val="005D5EE2"/>
    <w:rsid w:val="005D6B38"/>
    <w:rsid w:val="005D73DA"/>
    <w:rsid w:val="005D7B14"/>
    <w:rsid w:val="005E03A8"/>
    <w:rsid w:val="005E03D4"/>
    <w:rsid w:val="005E0D6A"/>
    <w:rsid w:val="005E1205"/>
    <w:rsid w:val="005E2B2E"/>
    <w:rsid w:val="005E35F5"/>
    <w:rsid w:val="005E44FF"/>
    <w:rsid w:val="005E6D47"/>
    <w:rsid w:val="005E6E27"/>
    <w:rsid w:val="005E6E7D"/>
    <w:rsid w:val="005E7A8F"/>
    <w:rsid w:val="005F0C87"/>
    <w:rsid w:val="005F1DEA"/>
    <w:rsid w:val="005F2288"/>
    <w:rsid w:val="005F2BF6"/>
    <w:rsid w:val="005F2C82"/>
    <w:rsid w:val="005F3205"/>
    <w:rsid w:val="005F341E"/>
    <w:rsid w:val="005F3B45"/>
    <w:rsid w:val="005F4836"/>
    <w:rsid w:val="005F4E91"/>
    <w:rsid w:val="005F5A22"/>
    <w:rsid w:val="005F5EC3"/>
    <w:rsid w:val="005F5F82"/>
    <w:rsid w:val="005F69E8"/>
    <w:rsid w:val="005F7558"/>
    <w:rsid w:val="005F7A3E"/>
    <w:rsid w:val="005F7BB6"/>
    <w:rsid w:val="00602845"/>
    <w:rsid w:val="00603613"/>
    <w:rsid w:val="00603BA8"/>
    <w:rsid w:val="00603F5F"/>
    <w:rsid w:val="0060452B"/>
    <w:rsid w:val="006049FE"/>
    <w:rsid w:val="00604E8A"/>
    <w:rsid w:val="0060517A"/>
    <w:rsid w:val="00605337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3BE"/>
    <w:rsid w:val="00611D14"/>
    <w:rsid w:val="00612A11"/>
    <w:rsid w:val="00612E9F"/>
    <w:rsid w:val="00612FE5"/>
    <w:rsid w:val="00613624"/>
    <w:rsid w:val="00615ECD"/>
    <w:rsid w:val="00616045"/>
    <w:rsid w:val="006171A8"/>
    <w:rsid w:val="00617298"/>
    <w:rsid w:val="00617950"/>
    <w:rsid w:val="0062108D"/>
    <w:rsid w:val="00621F1E"/>
    <w:rsid w:val="006220B1"/>
    <w:rsid w:val="00623CD8"/>
    <w:rsid w:val="00623D3E"/>
    <w:rsid w:val="00623F4E"/>
    <w:rsid w:val="00625198"/>
    <w:rsid w:val="006256C4"/>
    <w:rsid w:val="00625AC5"/>
    <w:rsid w:val="00625CC0"/>
    <w:rsid w:val="00625F41"/>
    <w:rsid w:val="00626098"/>
    <w:rsid w:val="0062612D"/>
    <w:rsid w:val="0062764D"/>
    <w:rsid w:val="00627D9A"/>
    <w:rsid w:val="00630015"/>
    <w:rsid w:val="00630138"/>
    <w:rsid w:val="006315CA"/>
    <w:rsid w:val="0063169B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DA6"/>
    <w:rsid w:val="00642170"/>
    <w:rsid w:val="006422FA"/>
    <w:rsid w:val="00642438"/>
    <w:rsid w:val="00642800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D30"/>
    <w:rsid w:val="00655912"/>
    <w:rsid w:val="00656678"/>
    <w:rsid w:val="006575C5"/>
    <w:rsid w:val="006579C2"/>
    <w:rsid w:val="00657B5B"/>
    <w:rsid w:val="00657DFC"/>
    <w:rsid w:val="00657FAB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141"/>
    <w:rsid w:val="006652AB"/>
    <w:rsid w:val="00665D7D"/>
    <w:rsid w:val="00665DFD"/>
    <w:rsid w:val="00666B26"/>
    <w:rsid w:val="0066780B"/>
    <w:rsid w:val="00667C97"/>
    <w:rsid w:val="00670273"/>
    <w:rsid w:val="00670F7D"/>
    <w:rsid w:val="00671D9A"/>
    <w:rsid w:val="006732AC"/>
    <w:rsid w:val="0067369D"/>
    <w:rsid w:val="00673F85"/>
    <w:rsid w:val="006744BE"/>
    <w:rsid w:val="0067520C"/>
    <w:rsid w:val="00676046"/>
    <w:rsid w:val="00676499"/>
    <w:rsid w:val="00677541"/>
    <w:rsid w:val="00677880"/>
    <w:rsid w:val="00677D06"/>
    <w:rsid w:val="0068092E"/>
    <w:rsid w:val="006819D2"/>
    <w:rsid w:val="00681A51"/>
    <w:rsid w:val="006823F4"/>
    <w:rsid w:val="00682B0D"/>
    <w:rsid w:val="006836F2"/>
    <w:rsid w:val="006838EC"/>
    <w:rsid w:val="00683CE8"/>
    <w:rsid w:val="00685BA9"/>
    <w:rsid w:val="00685F80"/>
    <w:rsid w:val="00686483"/>
    <w:rsid w:val="00686AEA"/>
    <w:rsid w:val="00686ED5"/>
    <w:rsid w:val="00687342"/>
    <w:rsid w:val="00690794"/>
    <w:rsid w:val="00690C07"/>
    <w:rsid w:val="00691117"/>
    <w:rsid w:val="006915DC"/>
    <w:rsid w:val="0069188A"/>
    <w:rsid w:val="00692046"/>
    <w:rsid w:val="0069288F"/>
    <w:rsid w:val="00692FFA"/>
    <w:rsid w:val="00693031"/>
    <w:rsid w:val="0069310D"/>
    <w:rsid w:val="00694039"/>
    <w:rsid w:val="00694239"/>
    <w:rsid w:val="00694BD9"/>
    <w:rsid w:val="00695854"/>
    <w:rsid w:val="00696EDC"/>
    <w:rsid w:val="00696EFB"/>
    <w:rsid w:val="00697139"/>
    <w:rsid w:val="006972B1"/>
    <w:rsid w:val="0069745B"/>
    <w:rsid w:val="00697B8B"/>
    <w:rsid w:val="006A05B7"/>
    <w:rsid w:val="006A19C6"/>
    <w:rsid w:val="006A39C1"/>
    <w:rsid w:val="006A4181"/>
    <w:rsid w:val="006A5923"/>
    <w:rsid w:val="006A6641"/>
    <w:rsid w:val="006A712C"/>
    <w:rsid w:val="006A7792"/>
    <w:rsid w:val="006A79D8"/>
    <w:rsid w:val="006B0711"/>
    <w:rsid w:val="006B2CDC"/>
    <w:rsid w:val="006B382D"/>
    <w:rsid w:val="006B4B8E"/>
    <w:rsid w:val="006B53EF"/>
    <w:rsid w:val="006B5645"/>
    <w:rsid w:val="006B5D68"/>
    <w:rsid w:val="006B6B68"/>
    <w:rsid w:val="006B6F86"/>
    <w:rsid w:val="006B700C"/>
    <w:rsid w:val="006B71BC"/>
    <w:rsid w:val="006B76C0"/>
    <w:rsid w:val="006B7ADE"/>
    <w:rsid w:val="006C03D9"/>
    <w:rsid w:val="006C0420"/>
    <w:rsid w:val="006C0506"/>
    <w:rsid w:val="006C0779"/>
    <w:rsid w:val="006C0AFB"/>
    <w:rsid w:val="006C15B8"/>
    <w:rsid w:val="006C35B6"/>
    <w:rsid w:val="006C3820"/>
    <w:rsid w:val="006C47A7"/>
    <w:rsid w:val="006C4A84"/>
    <w:rsid w:val="006C5941"/>
    <w:rsid w:val="006C6259"/>
    <w:rsid w:val="006C6379"/>
    <w:rsid w:val="006C651A"/>
    <w:rsid w:val="006C7607"/>
    <w:rsid w:val="006D1A99"/>
    <w:rsid w:val="006D2444"/>
    <w:rsid w:val="006D3123"/>
    <w:rsid w:val="006D3275"/>
    <w:rsid w:val="006D3BA3"/>
    <w:rsid w:val="006D46AB"/>
    <w:rsid w:val="006D4859"/>
    <w:rsid w:val="006D55B9"/>
    <w:rsid w:val="006D5851"/>
    <w:rsid w:val="006D58DE"/>
    <w:rsid w:val="006D7D44"/>
    <w:rsid w:val="006E064D"/>
    <w:rsid w:val="006E072A"/>
    <w:rsid w:val="006E0B9B"/>
    <w:rsid w:val="006E123F"/>
    <w:rsid w:val="006E14DA"/>
    <w:rsid w:val="006E1D92"/>
    <w:rsid w:val="006E2DCF"/>
    <w:rsid w:val="006E2EAC"/>
    <w:rsid w:val="006E362F"/>
    <w:rsid w:val="006E36E0"/>
    <w:rsid w:val="006E3714"/>
    <w:rsid w:val="006E3743"/>
    <w:rsid w:val="006E454A"/>
    <w:rsid w:val="006E5721"/>
    <w:rsid w:val="006E61BC"/>
    <w:rsid w:val="006E6AF3"/>
    <w:rsid w:val="006E6BF8"/>
    <w:rsid w:val="006E6E6C"/>
    <w:rsid w:val="006E7EDC"/>
    <w:rsid w:val="006E7F90"/>
    <w:rsid w:val="006F01A3"/>
    <w:rsid w:val="006F03C2"/>
    <w:rsid w:val="006F0B15"/>
    <w:rsid w:val="006F1616"/>
    <w:rsid w:val="006F18BA"/>
    <w:rsid w:val="006F2669"/>
    <w:rsid w:val="006F3084"/>
    <w:rsid w:val="006F31D3"/>
    <w:rsid w:val="006F3AF4"/>
    <w:rsid w:val="006F46AD"/>
    <w:rsid w:val="006F4B3F"/>
    <w:rsid w:val="006F54C8"/>
    <w:rsid w:val="006F593C"/>
    <w:rsid w:val="006F652A"/>
    <w:rsid w:val="006F682F"/>
    <w:rsid w:val="006F7F11"/>
    <w:rsid w:val="007013C5"/>
    <w:rsid w:val="00702589"/>
    <w:rsid w:val="0070266C"/>
    <w:rsid w:val="007030DF"/>
    <w:rsid w:val="00704250"/>
    <w:rsid w:val="00705987"/>
    <w:rsid w:val="00706338"/>
    <w:rsid w:val="0070672C"/>
    <w:rsid w:val="00706B53"/>
    <w:rsid w:val="00706E21"/>
    <w:rsid w:val="007072FE"/>
    <w:rsid w:val="0070797B"/>
    <w:rsid w:val="00707E44"/>
    <w:rsid w:val="00713766"/>
    <w:rsid w:val="00714B68"/>
    <w:rsid w:val="00714FE9"/>
    <w:rsid w:val="0071529C"/>
    <w:rsid w:val="007155E5"/>
    <w:rsid w:val="0071561E"/>
    <w:rsid w:val="00716017"/>
    <w:rsid w:val="00717303"/>
    <w:rsid w:val="00717FAD"/>
    <w:rsid w:val="007200CD"/>
    <w:rsid w:val="007202AB"/>
    <w:rsid w:val="0072042E"/>
    <w:rsid w:val="00720892"/>
    <w:rsid w:val="00722887"/>
    <w:rsid w:val="00722B63"/>
    <w:rsid w:val="00723937"/>
    <w:rsid w:val="00723CA6"/>
    <w:rsid w:val="007241F6"/>
    <w:rsid w:val="00725287"/>
    <w:rsid w:val="0072537A"/>
    <w:rsid w:val="007254E0"/>
    <w:rsid w:val="00725EA7"/>
    <w:rsid w:val="00726523"/>
    <w:rsid w:val="007266F9"/>
    <w:rsid w:val="007268E1"/>
    <w:rsid w:val="00726C44"/>
    <w:rsid w:val="007272CD"/>
    <w:rsid w:val="007304D6"/>
    <w:rsid w:val="007308E4"/>
    <w:rsid w:val="00731010"/>
    <w:rsid w:val="007318D4"/>
    <w:rsid w:val="0073198E"/>
    <w:rsid w:val="00731E1A"/>
    <w:rsid w:val="0073254A"/>
    <w:rsid w:val="00733293"/>
    <w:rsid w:val="007357ED"/>
    <w:rsid w:val="007361BB"/>
    <w:rsid w:val="00740AE5"/>
    <w:rsid w:val="00740E10"/>
    <w:rsid w:val="00740EA6"/>
    <w:rsid w:val="00740FC6"/>
    <w:rsid w:val="007416C6"/>
    <w:rsid w:val="0074198E"/>
    <w:rsid w:val="00742290"/>
    <w:rsid w:val="007423FC"/>
    <w:rsid w:val="0074368D"/>
    <w:rsid w:val="00744773"/>
    <w:rsid w:val="007448A6"/>
    <w:rsid w:val="007454F5"/>
    <w:rsid w:val="0074581E"/>
    <w:rsid w:val="007463B3"/>
    <w:rsid w:val="00746BB8"/>
    <w:rsid w:val="007502EE"/>
    <w:rsid w:val="0075131F"/>
    <w:rsid w:val="00752654"/>
    <w:rsid w:val="00753A4E"/>
    <w:rsid w:val="007551B4"/>
    <w:rsid w:val="007551FC"/>
    <w:rsid w:val="0075593B"/>
    <w:rsid w:val="0075656F"/>
    <w:rsid w:val="00756AAB"/>
    <w:rsid w:val="0075798A"/>
    <w:rsid w:val="00757DAA"/>
    <w:rsid w:val="00760078"/>
    <w:rsid w:val="00761130"/>
    <w:rsid w:val="00761D2E"/>
    <w:rsid w:val="00761D98"/>
    <w:rsid w:val="00763705"/>
    <w:rsid w:val="00764FA0"/>
    <w:rsid w:val="00765CE7"/>
    <w:rsid w:val="00766198"/>
    <w:rsid w:val="00766311"/>
    <w:rsid w:val="00766409"/>
    <w:rsid w:val="007668AC"/>
    <w:rsid w:val="00766C31"/>
    <w:rsid w:val="00766C9C"/>
    <w:rsid w:val="00766EAC"/>
    <w:rsid w:val="00767018"/>
    <w:rsid w:val="007674DC"/>
    <w:rsid w:val="0076751E"/>
    <w:rsid w:val="0076769D"/>
    <w:rsid w:val="00767A6D"/>
    <w:rsid w:val="00767AD3"/>
    <w:rsid w:val="0077055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0C7"/>
    <w:rsid w:val="00774CAA"/>
    <w:rsid w:val="007751C0"/>
    <w:rsid w:val="00775A68"/>
    <w:rsid w:val="00775E0B"/>
    <w:rsid w:val="00775F8D"/>
    <w:rsid w:val="00776220"/>
    <w:rsid w:val="007814C4"/>
    <w:rsid w:val="00781E9B"/>
    <w:rsid w:val="0078229E"/>
    <w:rsid w:val="007823DC"/>
    <w:rsid w:val="0078300B"/>
    <w:rsid w:val="0078330F"/>
    <w:rsid w:val="00783D20"/>
    <w:rsid w:val="00784EEA"/>
    <w:rsid w:val="00785328"/>
    <w:rsid w:val="00786343"/>
    <w:rsid w:val="007867DA"/>
    <w:rsid w:val="00786868"/>
    <w:rsid w:val="007874E1"/>
    <w:rsid w:val="00787E4F"/>
    <w:rsid w:val="00787EA5"/>
    <w:rsid w:val="00787F5A"/>
    <w:rsid w:val="007901F1"/>
    <w:rsid w:val="007912A9"/>
    <w:rsid w:val="007922A0"/>
    <w:rsid w:val="0079244D"/>
    <w:rsid w:val="00792624"/>
    <w:rsid w:val="00792D55"/>
    <w:rsid w:val="00793F78"/>
    <w:rsid w:val="00794721"/>
    <w:rsid w:val="00794B2C"/>
    <w:rsid w:val="0079533C"/>
    <w:rsid w:val="0079552F"/>
    <w:rsid w:val="007962D7"/>
    <w:rsid w:val="0079674B"/>
    <w:rsid w:val="00797FCA"/>
    <w:rsid w:val="007A0860"/>
    <w:rsid w:val="007A09AB"/>
    <w:rsid w:val="007A0B99"/>
    <w:rsid w:val="007A1151"/>
    <w:rsid w:val="007A1767"/>
    <w:rsid w:val="007A2606"/>
    <w:rsid w:val="007A3F34"/>
    <w:rsid w:val="007A421B"/>
    <w:rsid w:val="007A5433"/>
    <w:rsid w:val="007A5F48"/>
    <w:rsid w:val="007A6441"/>
    <w:rsid w:val="007B059D"/>
    <w:rsid w:val="007B1C5A"/>
    <w:rsid w:val="007B2291"/>
    <w:rsid w:val="007B4313"/>
    <w:rsid w:val="007B44DC"/>
    <w:rsid w:val="007B53E3"/>
    <w:rsid w:val="007C086A"/>
    <w:rsid w:val="007C1082"/>
    <w:rsid w:val="007C1A4A"/>
    <w:rsid w:val="007C1CF3"/>
    <w:rsid w:val="007C1F41"/>
    <w:rsid w:val="007C344B"/>
    <w:rsid w:val="007C515B"/>
    <w:rsid w:val="007C517A"/>
    <w:rsid w:val="007C54EF"/>
    <w:rsid w:val="007C637A"/>
    <w:rsid w:val="007C6A23"/>
    <w:rsid w:val="007C6B95"/>
    <w:rsid w:val="007C6D44"/>
    <w:rsid w:val="007D06EA"/>
    <w:rsid w:val="007D28DA"/>
    <w:rsid w:val="007D4599"/>
    <w:rsid w:val="007D55F5"/>
    <w:rsid w:val="007D59A2"/>
    <w:rsid w:val="007D5DFF"/>
    <w:rsid w:val="007D6E3E"/>
    <w:rsid w:val="007D7DE5"/>
    <w:rsid w:val="007E0252"/>
    <w:rsid w:val="007E17D3"/>
    <w:rsid w:val="007E2FEB"/>
    <w:rsid w:val="007E37A2"/>
    <w:rsid w:val="007E4523"/>
    <w:rsid w:val="007E46DF"/>
    <w:rsid w:val="007E58CE"/>
    <w:rsid w:val="007E62A8"/>
    <w:rsid w:val="007E7032"/>
    <w:rsid w:val="007E7305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36E9"/>
    <w:rsid w:val="007F4104"/>
    <w:rsid w:val="007F471F"/>
    <w:rsid w:val="007F4E80"/>
    <w:rsid w:val="007F5331"/>
    <w:rsid w:val="007F53A2"/>
    <w:rsid w:val="007F53A3"/>
    <w:rsid w:val="007F5869"/>
    <w:rsid w:val="007F5B74"/>
    <w:rsid w:val="007F6776"/>
    <w:rsid w:val="007F695C"/>
    <w:rsid w:val="007F720E"/>
    <w:rsid w:val="007F7AF6"/>
    <w:rsid w:val="00800CF6"/>
    <w:rsid w:val="00801003"/>
    <w:rsid w:val="0080140D"/>
    <w:rsid w:val="0080144A"/>
    <w:rsid w:val="008019BD"/>
    <w:rsid w:val="00802028"/>
    <w:rsid w:val="00802587"/>
    <w:rsid w:val="008026D4"/>
    <w:rsid w:val="00802E58"/>
    <w:rsid w:val="00805BDA"/>
    <w:rsid w:val="00805E87"/>
    <w:rsid w:val="00805EC9"/>
    <w:rsid w:val="00806213"/>
    <w:rsid w:val="0080627B"/>
    <w:rsid w:val="0080729F"/>
    <w:rsid w:val="00807D7F"/>
    <w:rsid w:val="00810264"/>
    <w:rsid w:val="00810AD2"/>
    <w:rsid w:val="0081190A"/>
    <w:rsid w:val="008120EF"/>
    <w:rsid w:val="008140F3"/>
    <w:rsid w:val="00814BDA"/>
    <w:rsid w:val="00815374"/>
    <w:rsid w:val="00815679"/>
    <w:rsid w:val="00815854"/>
    <w:rsid w:val="00816896"/>
    <w:rsid w:val="008170CA"/>
    <w:rsid w:val="00817662"/>
    <w:rsid w:val="0081768E"/>
    <w:rsid w:val="00817C88"/>
    <w:rsid w:val="008200A6"/>
    <w:rsid w:val="008206A6"/>
    <w:rsid w:val="00821D30"/>
    <w:rsid w:val="00822B40"/>
    <w:rsid w:val="00822CDE"/>
    <w:rsid w:val="00822DF1"/>
    <w:rsid w:val="00823027"/>
    <w:rsid w:val="0082322D"/>
    <w:rsid w:val="00823469"/>
    <w:rsid w:val="0082364C"/>
    <w:rsid w:val="00823A73"/>
    <w:rsid w:val="008246FB"/>
    <w:rsid w:val="00824887"/>
    <w:rsid w:val="00824C78"/>
    <w:rsid w:val="0082539D"/>
    <w:rsid w:val="00825561"/>
    <w:rsid w:val="00825673"/>
    <w:rsid w:val="00826DBD"/>
    <w:rsid w:val="0082744B"/>
    <w:rsid w:val="00832977"/>
    <w:rsid w:val="0083315C"/>
    <w:rsid w:val="00833ACE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A90"/>
    <w:rsid w:val="00837DDA"/>
    <w:rsid w:val="00837E77"/>
    <w:rsid w:val="00840D6C"/>
    <w:rsid w:val="00841D56"/>
    <w:rsid w:val="008426B0"/>
    <w:rsid w:val="00842FB6"/>
    <w:rsid w:val="0084318A"/>
    <w:rsid w:val="00843663"/>
    <w:rsid w:val="008439A0"/>
    <w:rsid w:val="008439E8"/>
    <w:rsid w:val="00843AF3"/>
    <w:rsid w:val="00843FD1"/>
    <w:rsid w:val="00844375"/>
    <w:rsid w:val="008455D7"/>
    <w:rsid w:val="008458E9"/>
    <w:rsid w:val="008461DA"/>
    <w:rsid w:val="0084687C"/>
    <w:rsid w:val="00847F28"/>
    <w:rsid w:val="00850417"/>
    <w:rsid w:val="008505B3"/>
    <w:rsid w:val="0085075A"/>
    <w:rsid w:val="008507E1"/>
    <w:rsid w:val="00850BFF"/>
    <w:rsid w:val="00850CB3"/>
    <w:rsid w:val="0085507D"/>
    <w:rsid w:val="00855D9C"/>
    <w:rsid w:val="00855E79"/>
    <w:rsid w:val="00856A40"/>
    <w:rsid w:val="00856BA3"/>
    <w:rsid w:val="00857EEC"/>
    <w:rsid w:val="00857FA1"/>
    <w:rsid w:val="0086082A"/>
    <w:rsid w:val="008610BA"/>
    <w:rsid w:val="0086180E"/>
    <w:rsid w:val="008626CA"/>
    <w:rsid w:val="00862B9D"/>
    <w:rsid w:val="008634BA"/>
    <w:rsid w:val="008640BA"/>
    <w:rsid w:val="00864917"/>
    <w:rsid w:val="00865564"/>
    <w:rsid w:val="00866FE4"/>
    <w:rsid w:val="00867A83"/>
    <w:rsid w:val="008703A4"/>
    <w:rsid w:val="00870403"/>
    <w:rsid w:val="00871946"/>
    <w:rsid w:val="00871E04"/>
    <w:rsid w:val="008723C1"/>
    <w:rsid w:val="008726EB"/>
    <w:rsid w:val="00872AC6"/>
    <w:rsid w:val="00872C8D"/>
    <w:rsid w:val="00873118"/>
    <w:rsid w:val="008739BD"/>
    <w:rsid w:val="008760F8"/>
    <w:rsid w:val="008766E6"/>
    <w:rsid w:val="00876F4C"/>
    <w:rsid w:val="0087719B"/>
    <w:rsid w:val="00877244"/>
    <w:rsid w:val="00880C24"/>
    <w:rsid w:val="0088112A"/>
    <w:rsid w:val="00882719"/>
    <w:rsid w:val="00882DA0"/>
    <w:rsid w:val="008844F1"/>
    <w:rsid w:val="00886FFB"/>
    <w:rsid w:val="00887606"/>
    <w:rsid w:val="00887DC7"/>
    <w:rsid w:val="00887E04"/>
    <w:rsid w:val="00887E40"/>
    <w:rsid w:val="008901F4"/>
    <w:rsid w:val="00890254"/>
    <w:rsid w:val="00890BB5"/>
    <w:rsid w:val="00893063"/>
    <w:rsid w:val="00893458"/>
    <w:rsid w:val="008939BB"/>
    <w:rsid w:val="00893D0B"/>
    <w:rsid w:val="0089517A"/>
    <w:rsid w:val="0089569A"/>
    <w:rsid w:val="008957AF"/>
    <w:rsid w:val="00895AE6"/>
    <w:rsid w:val="00896AAE"/>
    <w:rsid w:val="00897852"/>
    <w:rsid w:val="00897D8B"/>
    <w:rsid w:val="00897FA5"/>
    <w:rsid w:val="008A2922"/>
    <w:rsid w:val="008A3612"/>
    <w:rsid w:val="008A53FB"/>
    <w:rsid w:val="008A540D"/>
    <w:rsid w:val="008A63BD"/>
    <w:rsid w:val="008A640C"/>
    <w:rsid w:val="008A7530"/>
    <w:rsid w:val="008A778B"/>
    <w:rsid w:val="008A79E8"/>
    <w:rsid w:val="008B0402"/>
    <w:rsid w:val="008B1319"/>
    <w:rsid w:val="008B163E"/>
    <w:rsid w:val="008B1A8E"/>
    <w:rsid w:val="008B222C"/>
    <w:rsid w:val="008B2EC7"/>
    <w:rsid w:val="008B309D"/>
    <w:rsid w:val="008B3177"/>
    <w:rsid w:val="008B356F"/>
    <w:rsid w:val="008B552C"/>
    <w:rsid w:val="008B561F"/>
    <w:rsid w:val="008B5731"/>
    <w:rsid w:val="008B5B50"/>
    <w:rsid w:val="008B62BE"/>
    <w:rsid w:val="008B66CC"/>
    <w:rsid w:val="008C11E4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76DD"/>
    <w:rsid w:val="008C7B9D"/>
    <w:rsid w:val="008D1081"/>
    <w:rsid w:val="008D114E"/>
    <w:rsid w:val="008D11C3"/>
    <w:rsid w:val="008D34D4"/>
    <w:rsid w:val="008D3648"/>
    <w:rsid w:val="008D396F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A43"/>
    <w:rsid w:val="008D7765"/>
    <w:rsid w:val="008D77EF"/>
    <w:rsid w:val="008E1907"/>
    <w:rsid w:val="008E294A"/>
    <w:rsid w:val="008E35AE"/>
    <w:rsid w:val="008E44CF"/>
    <w:rsid w:val="008E56F0"/>
    <w:rsid w:val="008E5967"/>
    <w:rsid w:val="008F06DC"/>
    <w:rsid w:val="008F16FC"/>
    <w:rsid w:val="008F1759"/>
    <w:rsid w:val="008F2ACE"/>
    <w:rsid w:val="008F3582"/>
    <w:rsid w:val="008F3833"/>
    <w:rsid w:val="008F394F"/>
    <w:rsid w:val="008F3EAB"/>
    <w:rsid w:val="008F428B"/>
    <w:rsid w:val="008F49A8"/>
    <w:rsid w:val="008F4D41"/>
    <w:rsid w:val="008F53A4"/>
    <w:rsid w:val="008F64D9"/>
    <w:rsid w:val="008F7349"/>
    <w:rsid w:val="008F7740"/>
    <w:rsid w:val="008F7AB3"/>
    <w:rsid w:val="008F7D8F"/>
    <w:rsid w:val="009009B1"/>
    <w:rsid w:val="00900CB5"/>
    <w:rsid w:val="00901F71"/>
    <w:rsid w:val="0090263B"/>
    <w:rsid w:val="00902664"/>
    <w:rsid w:val="00902A0A"/>
    <w:rsid w:val="0090367B"/>
    <w:rsid w:val="00904630"/>
    <w:rsid w:val="00904724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5D36"/>
    <w:rsid w:val="00916964"/>
    <w:rsid w:val="00916E60"/>
    <w:rsid w:val="00917115"/>
    <w:rsid w:val="009207C1"/>
    <w:rsid w:val="00920B6D"/>
    <w:rsid w:val="0092124D"/>
    <w:rsid w:val="00921BBE"/>
    <w:rsid w:val="00921D3B"/>
    <w:rsid w:val="00922508"/>
    <w:rsid w:val="00923509"/>
    <w:rsid w:val="0092352A"/>
    <w:rsid w:val="00923563"/>
    <w:rsid w:val="009237E4"/>
    <w:rsid w:val="009238E3"/>
    <w:rsid w:val="00923B6B"/>
    <w:rsid w:val="00923F73"/>
    <w:rsid w:val="009242DC"/>
    <w:rsid w:val="009247D1"/>
    <w:rsid w:val="00924B87"/>
    <w:rsid w:val="009250E4"/>
    <w:rsid w:val="00925275"/>
    <w:rsid w:val="0092585D"/>
    <w:rsid w:val="00925A03"/>
    <w:rsid w:val="00925CF3"/>
    <w:rsid w:val="00925E02"/>
    <w:rsid w:val="009269F5"/>
    <w:rsid w:val="00926E3E"/>
    <w:rsid w:val="0092700F"/>
    <w:rsid w:val="00927572"/>
    <w:rsid w:val="0092784F"/>
    <w:rsid w:val="00927BD4"/>
    <w:rsid w:val="00927FF1"/>
    <w:rsid w:val="00931626"/>
    <w:rsid w:val="009328AC"/>
    <w:rsid w:val="00933126"/>
    <w:rsid w:val="0093379F"/>
    <w:rsid w:val="0093391D"/>
    <w:rsid w:val="00933D00"/>
    <w:rsid w:val="0093529E"/>
    <w:rsid w:val="0093587A"/>
    <w:rsid w:val="00936078"/>
    <w:rsid w:val="00936B25"/>
    <w:rsid w:val="00936D1B"/>
    <w:rsid w:val="00937302"/>
    <w:rsid w:val="00937337"/>
    <w:rsid w:val="00937754"/>
    <w:rsid w:val="009378BD"/>
    <w:rsid w:val="00937B75"/>
    <w:rsid w:val="00937BFD"/>
    <w:rsid w:val="00940E40"/>
    <w:rsid w:val="00940EBD"/>
    <w:rsid w:val="0094120A"/>
    <w:rsid w:val="00941913"/>
    <w:rsid w:val="00942661"/>
    <w:rsid w:val="00942E39"/>
    <w:rsid w:val="009434A5"/>
    <w:rsid w:val="00943F64"/>
    <w:rsid w:val="00944076"/>
    <w:rsid w:val="0094443E"/>
    <w:rsid w:val="00944862"/>
    <w:rsid w:val="00945B82"/>
    <w:rsid w:val="009460C2"/>
    <w:rsid w:val="00946943"/>
    <w:rsid w:val="0094762C"/>
    <w:rsid w:val="00947887"/>
    <w:rsid w:val="00950083"/>
    <w:rsid w:val="009503FF"/>
    <w:rsid w:val="009514E5"/>
    <w:rsid w:val="009518B7"/>
    <w:rsid w:val="00951E25"/>
    <w:rsid w:val="00952591"/>
    <w:rsid w:val="009530F2"/>
    <w:rsid w:val="00953853"/>
    <w:rsid w:val="0095611E"/>
    <w:rsid w:val="009566B1"/>
    <w:rsid w:val="009567EA"/>
    <w:rsid w:val="00957093"/>
    <w:rsid w:val="009571BA"/>
    <w:rsid w:val="00957495"/>
    <w:rsid w:val="0096361F"/>
    <w:rsid w:val="00964825"/>
    <w:rsid w:val="00964F2C"/>
    <w:rsid w:val="00965BF7"/>
    <w:rsid w:val="00965D50"/>
    <w:rsid w:val="0096710A"/>
    <w:rsid w:val="009674AF"/>
    <w:rsid w:val="00967D72"/>
    <w:rsid w:val="00970940"/>
    <w:rsid w:val="00971DB8"/>
    <w:rsid w:val="00971E6A"/>
    <w:rsid w:val="009723C4"/>
    <w:rsid w:val="00973967"/>
    <w:rsid w:val="00973A8D"/>
    <w:rsid w:val="00974C76"/>
    <w:rsid w:val="00974F1A"/>
    <w:rsid w:val="00975244"/>
    <w:rsid w:val="009756B5"/>
    <w:rsid w:val="00975984"/>
    <w:rsid w:val="00975E97"/>
    <w:rsid w:val="0097704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616A"/>
    <w:rsid w:val="009904E4"/>
    <w:rsid w:val="00990D0C"/>
    <w:rsid w:val="00990DBC"/>
    <w:rsid w:val="009920EB"/>
    <w:rsid w:val="00992548"/>
    <w:rsid w:val="00992E55"/>
    <w:rsid w:val="009930D0"/>
    <w:rsid w:val="00993AEC"/>
    <w:rsid w:val="00993E2B"/>
    <w:rsid w:val="009943D8"/>
    <w:rsid w:val="00994B3A"/>
    <w:rsid w:val="00994BA6"/>
    <w:rsid w:val="00994C65"/>
    <w:rsid w:val="00994EC9"/>
    <w:rsid w:val="00996323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0D5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73DA"/>
    <w:rsid w:val="009A7891"/>
    <w:rsid w:val="009B020D"/>
    <w:rsid w:val="009B0CE2"/>
    <w:rsid w:val="009B0FE7"/>
    <w:rsid w:val="009B1067"/>
    <w:rsid w:val="009B12A0"/>
    <w:rsid w:val="009B161A"/>
    <w:rsid w:val="009B168A"/>
    <w:rsid w:val="009B1F02"/>
    <w:rsid w:val="009B2B07"/>
    <w:rsid w:val="009B388E"/>
    <w:rsid w:val="009B471C"/>
    <w:rsid w:val="009B52B2"/>
    <w:rsid w:val="009B5E88"/>
    <w:rsid w:val="009B6272"/>
    <w:rsid w:val="009B6587"/>
    <w:rsid w:val="009B740A"/>
    <w:rsid w:val="009C032F"/>
    <w:rsid w:val="009C09C4"/>
    <w:rsid w:val="009C0A25"/>
    <w:rsid w:val="009C2AD8"/>
    <w:rsid w:val="009C3001"/>
    <w:rsid w:val="009C3DD3"/>
    <w:rsid w:val="009C4CA6"/>
    <w:rsid w:val="009C7639"/>
    <w:rsid w:val="009C7C5D"/>
    <w:rsid w:val="009D0BB8"/>
    <w:rsid w:val="009D14E8"/>
    <w:rsid w:val="009D1692"/>
    <w:rsid w:val="009D4773"/>
    <w:rsid w:val="009D4819"/>
    <w:rsid w:val="009D4971"/>
    <w:rsid w:val="009D5657"/>
    <w:rsid w:val="009D56B7"/>
    <w:rsid w:val="009D5E61"/>
    <w:rsid w:val="009D6141"/>
    <w:rsid w:val="009D628A"/>
    <w:rsid w:val="009E052E"/>
    <w:rsid w:val="009E15CC"/>
    <w:rsid w:val="009E28E2"/>
    <w:rsid w:val="009E2975"/>
    <w:rsid w:val="009E2F65"/>
    <w:rsid w:val="009E3FB6"/>
    <w:rsid w:val="009E4374"/>
    <w:rsid w:val="009E4F4F"/>
    <w:rsid w:val="009E5CAB"/>
    <w:rsid w:val="009E5E22"/>
    <w:rsid w:val="009E5EA2"/>
    <w:rsid w:val="009E5F98"/>
    <w:rsid w:val="009E6B0C"/>
    <w:rsid w:val="009E6B82"/>
    <w:rsid w:val="009E7CC1"/>
    <w:rsid w:val="009F0186"/>
    <w:rsid w:val="009F0CE0"/>
    <w:rsid w:val="009F20B8"/>
    <w:rsid w:val="009F265F"/>
    <w:rsid w:val="009F2C1C"/>
    <w:rsid w:val="009F4189"/>
    <w:rsid w:val="009F4AD6"/>
    <w:rsid w:val="009F4D80"/>
    <w:rsid w:val="009F5A5B"/>
    <w:rsid w:val="009F6EB8"/>
    <w:rsid w:val="009F7CA6"/>
    <w:rsid w:val="00A0034F"/>
    <w:rsid w:val="00A016F0"/>
    <w:rsid w:val="00A01947"/>
    <w:rsid w:val="00A02BD0"/>
    <w:rsid w:val="00A02BD1"/>
    <w:rsid w:val="00A034A6"/>
    <w:rsid w:val="00A03BA6"/>
    <w:rsid w:val="00A04B57"/>
    <w:rsid w:val="00A04DA6"/>
    <w:rsid w:val="00A05052"/>
    <w:rsid w:val="00A054D3"/>
    <w:rsid w:val="00A068DB"/>
    <w:rsid w:val="00A06B52"/>
    <w:rsid w:val="00A06D15"/>
    <w:rsid w:val="00A07A0C"/>
    <w:rsid w:val="00A07E02"/>
    <w:rsid w:val="00A10147"/>
    <w:rsid w:val="00A1125A"/>
    <w:rsid w:val="00A12100"/>
    <w:rsid w:val="00A12829"/>
    <w:rsid w:val="00A13285"/>
    <w:rsid w:val="00A1563A"/>
    <w:rsid w:val="00A15755"/>
    <w:rsid w:val="00A15B8F"/>
    <w:rsid w:val="00A161BA"/>
    <w:rsid w:val="00A161E8"/>
    <w:rsid w:val="00A163DC"/>
    <w:rsid w:val="00A16DED"/>
    <w:rsid w:val="00A16F7A"/>
    <w:rsid w:val="00A17436"/>
    <w:rsid w:val="00A174D0"/>
    <w:rsid w:val="00A204CB"/>
    <w:rsid w:val="00A20DAE"/>
    <w:rsid w:val="00A212E5"/>
    <w:rsid w:val="00A22856"/>
    <w:rsid w:val="00A22BFD"/>
    <w:rsid w:val="00A22E58"/>
    <w:rsid w:val="00A233A6"/>
    <w:rsid w:val="00A24AF2"/>
    <w:rsid w:val="00A25143"/>
    <w:rsid w:val="00A256A8"/>
    <w:rsid w:val="00A265E5"/>
    <w:rsid w:val="00A269BC"/>
    <w:rsid w:val="00A27297"/>
    <w:rsid w:val="00A27977"/>
    <w:rsid w:val="00A30F1E"/>
    <w:rsid w:val="00A31368"/>
    <w:rsid w:val="00A317C4"/>
    <w:rsid w:val="00A32733"/>
    <w:rsid w:val="00A3502C"/>
    <w:rsid w:val="00A36095"/>
    <w:rsid w:val="00A360BD"/>
    <w:rsid w:val="00A363ED"/>
    <w:rsid w:val="00A36589"/>
    <w:rsid w:val="00A369AA"/>
    <w:rsid w:val="00A400F5"/>
    <w:rsid w:val="00A407BD"/>
    <w:rsid w:val="00A4147F"/>
    <w:rsid w:val="00A43FF9"/>
    <w:rsid w:val="00A43FFF"/>
    <w:rsid w:val="00A441F0"/>
    <w:rsid w:val="00A442A4"/>
    <w:rsid w:val="00A44B28"/>
    <w:rsid w:val="00A44BFD"/>
    <w:rsid w:val="00A44DA5"/>
    <w:rsid w:val="00A45443"/>
    <w:rsid w:val="00A46192"/>
    <w:rsid w:val="00A4668F"/>
    <w:rsid w:val="00A475D4"/>
    <w:rsid w:val="00A47FEE"/>
    <w:rsid w:val="00A5047E"/>
    <w:rsid w:val="00A505D5"/>
    <w:rsid w:val="00A511B7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853"/>
    <w:rsid w:val="00A56AFC"/>
    <w:rsid w:val="00A56DE1"/>
    <w:rsid w:val="00A57406"/>
    <w:rsid w:val="00A600CC"/>
    <w:rsid w:val="00A6294B"/>
    <w:rsid w:val="00A63238"/>
    <w:rsid w:val="00A634B5"/>
    <w:rsid w:val="00A646C7"/>
    <w:rsid w:val="00A64EA2"/>
    <w:rsid w:val="00A650A3"/>
    <w:rsid w:val="00A65147"/>
    <w:rsid w:val="00A651A5"/>
    <w:rsid w:val="00A65D91"/>
    <w:rsid w:val="00A65F47"/>
    <w:rsid w:val="00A66497"/>
    <w:rsid w:val="00A664E4"/>
    <w:rsid w:val="00A668BE"/>
    <w:rsid w:val="00A6741A"/>
    <w:rsid w:val="00A70704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CB3"/>
    <w:rsid w:val="00A73FAD"/>
    <w:rsid w:val="00A741F8"/>
    <w:rsid w:val="00A74BE8"/>
    <w:rsid w:val="00A74DE3"/>
    <w:rsid w:val="00A7592D"/>
    <w:rsid w:val="00A75F32"/>
    <w:rsid w:val="00A75FCC"/>
    <w:rsid w:val="00A76013"/>
    <w:rsid w:val="00A76D84"/>
    <w:rsid w:val="00A77A37"/>
    <w:rsid w:val="00A80536"/>
    <w:rsid w:val="00A806F5"/>
    <w:rsid w:val="00A82872"/>
    <w:rsid w:val="00A8307A"/>
    <w:rsid w:val="00A83204"/>
    <w:rsid w:val="00A83237"/>
    <w:rsid w:val="00A83486"/>
    <w:rsid w:val="00A83547"/>
    <w:rsid w:val="00A83E13"/>
    <w:rsid w:val="00A846AC"/>
    <w:rsid w:val="00A84D4E"/>
    <w:rsid w:val="00A84DAE"/>
    <w:rsid w:val="00A84EDF"/>
    <w:rsid w:val="00A8580A"/>
    <w:rsid w:val="00A85ED1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BD8"/>
    <w:rsid w:val="00A95BF5"/>
    <w:rsid w:val="00A96A4F"/>
    <w:rsid w:val="00A97BB0"/>
    <w:rsid w:val="00AA003F"/>
    <w:rsid w:val="00AA0095"/>
    <w:rsid w:val="00AA0243"/>
    <w:rsid w:val="00AA04C9"/>
    <w:rsid w:val="00AA0BA1"/>
    <w:rsid w:val="00AA1122"/>
    <w:rsid w:val="00AA11BC"/>
    <w:rsid w:val="00AA127E"/>
    <w:rsid w:val="00AA3269"/>
    <w:rsid w:val="00AA3DB9"/>
    <w:rsid w:val="00AA4005"/>
    <w:rsid w:val="00AA424B"/>
    <w:rsid w:val="00AA48A3"/>
    <w:rsid w:val="00AA4DBA"/>
    <w:rsid w:val="00AA5A9C"/>
    <w:rsid w:val="00AA5D76"/>
    <w:rsid w:val="00AA6272"/>
    <w:rsid w:val="00AA6BF6"/>
    <w:rsid w:val="00AA6CD6"/>
    <w:rsid w:val="00AB0375"/>
    <w:rsid w:val="00AB04DC"/>
    <w:rsid w:val="00AB0A95"/>
    <w:rsid w:val="00AB15AE"/>
    <w:rsid w:val="00AB15FE"/>
    <w:rsid w:val="00AB1E7A"/>
    <w:rsid w:val="00AB2124"/>
    <w:rsid w:val="00AB2877"/>
    <w:rsid w:val="00AB28AD"/>
    <w:rsid w:val="00AB2CFD"/>
    <w:rsid w:val="00AB380D"/>
    <w:rsid w:val="00AB3D46"/>
    <w:rsid w:val="00AB43ED"/>
    <w:rsid w:val="00AB440C"/>
    <w:rsid w:val="00AB46CC"/>
    <w:rsid w:val="00AB55EE"/>
    <w:rsid w:val="00AB58A4"/>
    <w:rsid w:val="00AB5937"/>
    <w:rsid w:val="00AB68B0"/>
    <w:rsid w:val="00AB6BB8"/>
    <w:rsid w:val="00AB7421"/>
    <w:rsid w:val="00AB76DF"/>
    <w:rsid w:val="00AC23F4"/>
    <w:rsid w:val="00AC346F"/>
    <w:rsid w:val="00AC3E0C"/>
    <w:rsid w:val="00AC3F54"/>
    <w:rsid w:val="00AC4AEA"/>
    <w:rsid w:val="00AC51E1"/>
    <w:rsid w:val="00AC535A"/>
    <w:rsid w:val="00AC68F9"/>
    <w:rsid w:val="00AC7264"/>
    <w:rsid w:val="00AD0910"/>
    <w:rsid w:val="00AD0E46"/>
    <w:rsid w:val="00AD19C9"/>
    <w:rsid w:val="00AD1DE1"/>
    <w:rsid w:val="00AD3B17"/>
    <w:rsid w:val="00AD472F"/>
    <w:rsid w:val="00AD4AA0"/>
    <w:rsid w:val="00AD61F5"/>
    <w:rsid w:val="00AD675A"/>
    <w:rsid w:val="00AD6897"/>
    <w:rsid w:val="00AD7F2C"/>
    <w:rsid w:val="00AD7FA9"/>
    <w:rsid w:val="00AE06A1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5101"/>
    <w:rsid w:val="00AE5C31"/>
    <w:rsid w:val="00AE5E1E"/>
    <w:rsid w:val="00AE7660"/>
    <w:rsid w:val="00AF0865"/>
    <w:rsid w:val="00AF0A5F"/>
    <w:rsid w:val="00AF1469"/>
    <w:rsid w:val="00AF1CC9"/>
    <w:rsid w:val="00AF1D71"/>
    <w:rsid w:val="00AF2868"/>
    <w:rsid w:val="00AF2C42"/>
    <w:rsid w:val="00AF300D"/>
    <w:rsid w:val="00AF3255"/>
    <w:rsid w:val="00AF32EB"/>
    <w:rsid w:val="00AF33A4"/>
    <w:rsid w:val="00AF3930"/>
    <w:rsid w:val="00AF3D3C"/>
    <w:rsid w:val="00AF490E"/>
    <w:rsid w:val="00AF5351"/>
    <w:rsid w:val="00AF6081"/>
    <w:rsid w:val="00AF7907"/>
    <w:rsid w:val="00B00086"/>
    <w:rsid w:val="00B01D37"/>
    <w:rsid w:val="00B0326E"/>
    <w:rsid w:val="00B03CE6"/>
    <w:rsid w:val="00B04F5E"/>
    <w:rsid w:val="00B05173"/>
    <w:rsid w:val="00B06D47"/>
    <w:rsid w:val="00B072F0"/>
    <w:rsid w:val="00B0748E"/>
    <w:rsid w:val="00B07B16"/>
    <w:rsid w:val="00B10485"/>
    <w:rsid w:val="00B10801"/>
    <w:rsid w:val="00B117C4"/>
    <w:rsid w:val="00B11FDA"/>
    <w:rsid w:val="00B120D2"/>
    <w:rsid w:val="00B123F6"/>
    <w:rsid w:val="00B12CF4"/>
    <w:rsid w:val="00B12DB6"/>
    <w:rsid w:val="00B133A7"/>
    <w:rsid w:val="00B135C4"/>
    <w:rsid w:val="00B14609"/>
    <w:rsid w:val="00B14C5F"/>
    <w:rsid w:val="00B150F9"/>
    <w:rsid w:val="00B15FDA"/>
    <w:rsid w:val="00B16958"/>
    <w:rsid w:val="00B172B6"/>
    <w:rsid w:val="00B212D6"/>
    <w:rsid w:val="00B21583"/>
    <w:rsid w:val="00B2198F"/>
    <w:rsid w:val="00B21B70"/>
    <w:rsid w:val="00B22B57"/>
    <w:rsid w:val="00B22D7D"/>
    <w:rsid w:val="00B2333D"/>
    <w:rsid w:val="00B23955"/>
    <w:rsid w:val="00B23C4C"/>
    <w:rsid w:val="00B242E2"/>
    <w:rsid w:val="00B24F35"/>
    <w:rsid w:val="00B25354"/>
    <w:rsid w:val="00B25A91"/>
    <w:rsid w:val="00B25E72"/>
    <w:rsid w:val="00B261CA"/>
    <w:rsid w:val="00B2695F"/>
    <w:rsid w:val="00B273A4"/>
    <w:rsid w:val="00B302F1"/>
    <w:rsid w:val="00B3046D"/>
    <w:rsid w:val="00B30636"/>
    <w:rsid w:val="00B31B43"/>
    <w:rsid w:val="00B31C5D"/>
    <w:rsid w:val="00B32297"/>
    <w:rsid w:val="00B32ACF"/>
    <w:rsid w:val="00B32FE9"/>
    <w:rsid w:val="00B347CC"/>
    <w:rsid w:val="00B348A1"/>
    <w:rsid w:val="00B352C7"/>
    <w:rsid w:val="00B352D3"/>
    <w:rsid w:val="00B35672"/>
    <w:rsid w:val="00B3605F"/>
    <w:rsid w:val="00B36F1D"/>
    <w:rsid w:val="00B37857"/>
    <w:rsid w:val="00B37907"/>
    <w:rsid w:val="00B40CF3"/>
    <w:rsid w:val="00B4134E"/>
    <w:rsid w:val="00B414BC"/>
    <w:rsid w:val="00B41554"/>
    <w:rsid w:val="00B420E7"/>
    <w:rsid w:val="00B42217"/>
    <w:rsid w:val="00B45230"/>
    <w:rsid w:val="00B461EE"/>
    <w:rsid w:val="00B4637E"/>
    <w:rsid w:val="00B46779"/>
    <w:rsid w:val="00B470FA"/>
    <w:rsid w:val="00B471B0"/>
    <w:rsid w:val="00B473E7"/>
    <w:rsid w:val="00B508C2"/>
    <w:rsid w:val="00B50B8A"/>
    <w:rsid w:val="00B51623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0E1"/>
    <w:rsid w:val="00B554F9"/>
    <w:rsid w:val="00B5656D"/>
    <w:rsid w:val="00B5697A"/>
    <w:rsid w:val="00B56B89"/>
    <w:rsid w:val="00B56C4A"/>
    <w:rsid w:val="00B57437"/>
    <w:rsid w:val="00B60384"/>
    <w:rsid w:val="00B60787"/>
    <w:rsid w:val="00B60F6A"/>
    <w:rsid w:val="00B61201"/>
    <w:rsid w:val="00B62702"/>
    <w:rsid w:val="00B6302B"/>
    <w:rsid w:val="00B63756"/>
    <w:rsid w:val="00B6475E"/>
    <w:rsid w:val="00B64878"/>
    <w:rsid w:val="00B65BDC"/>
    <w:rsid w:val="00B66520"/>
    <w:rsid w:val="00B673F9"/>
    <w:rsid w:val="00B67CD7"/>
    <w:rsid w:val="00B700CE"/>
    <w:rsid w:val="00B7154C"/>
    <w:rsid w:val="00B71A47"/>
    <w:rsid w:val="00B71A97"/>
    <w:rsid w:val="00B72970"/>
    <w:rsid w:val="00B7384A"/>
    <w:rsid w:val="00B75838"/>
    <w:rsid w:val="00B7710F"/>
    <w:rsid w:val="00B772AF"/>
    <w:rsid w:val="00B806AE"/>
    <w:rsid w:val="00B80D8C"/>
    <w:rsid w:val="00B81449"/>
    <w:rsid w:val="00B823DF"/>
    <w:rsid w:val="00B82819"/>
    <w:rsid w:val="00B83EE1"/>
    <w:rsid w:val="00B83FF2"/>
    <w:rsid w:val="00B8410E"/>
    <w:rsid w:val="00B852CF"/>
    <w:rsid w:val="00B85937"/>
    <w:rsid w:val="00B86BEA"/>
    <w:rsid w:val="00B87A44"/>
    <w:rsid w:val="00B91152"/>
    <w:rsid w:val="00B929B9"/>
    <w:rsid w:val="00B92A2F"/>
    <w:rsid w:val="00B92B34"/>
    <w:rsid w:val="00B93441"/>
    <w:rsid w:val="00B93F04"/>
    <w:rsid w:val="00B95576"/>
    <w:rsid w:val="00B95C14"/>
    <w:rsid w:val="00B96386"/>
    <w:rsid w:val="00B96772"/>
    <w:rsid w:val="00B96849"/>
    <w:rsid w:val="00B96A56"/>
    <w:rsid w:val="00B976CB"/>
    <w:rsid w:val="00B97DD2"/>
    <w:rsid w:val="00BA0B10"/>
    <w:rsid w:val="00BA0FB5"/>
    <w:rsid w:val="00BA1ECE"/>
    <w:rsid w:val="00BA21E8"/>
    <w:rsid w:val="00BA2314"/>
    <w:rsid w:val="00BA23AC"/>
    <w:rsid w:val="00BA25B9"/>
    <w:rsid w:val="00BA3DCA"/>
    <w:rsid w:val="00BA4B65"/>
    <w:rsid w:val="00BA4C30"/>
    <w:rsid w:val="00BA4FBC"/>
    <w:rsid w:val="00BA51D9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51C3"/>
    <w:rsid w:val="00BB5439"/>
    <w:rsid w:val="00BB57A6"/>
    <w:rsid w:val="00BB6182"/>
    <w:rsid w:val="00BB6582"/>
    <w:rsid w:val="00BB6CEE"/>
    <w:rsid w:val="00BB7604"/>
    <w:rsid w:val="00BB7655"/>
    <w:rsid w:val="00BB76E8"/>
    <w:rsid w:val="00BB7A3B"/>
    <w:rsid w:val="00BC046D"/>
    <w:rsid w:val="00BC1E3E"/>
    <w:rsid w:val="00BC27B7"/>
    <w:rsid w:val="00BC35A7"/>
    <w:rsid w:val="00BC3E61"/>
    <w:rsid w:val="00BC4056"/>
    <w:rsid w:val="00BC448F"/>
    <w:rsid w:val="00BC5420"/>
    <w:rsid w:val="00BC562E"/>
    <w:rsid w:val="00BC5D79"/>
    <w:rsid w:val="00BC7592"/>
    <w:rsid w:val="00BC7987"/>
    <w:rsid w:val="00BC7AE4"/>
    <w:rsid w:val="00BC7E91"/>
    <w:rsid w:val="00BD009D"/>
    <w:rsid w:val="00BD0982"/>
    <w:rsid w:val="00BD0F73"/>
    <w:rsid w:val="00BD0FEC"/>
    <w:rsid w:val="00BD1008"/>
    <w:rsid w:val="00BD11B8"/>
    <w:rsid w:val="00BD1954"/>
    <w:rsid w:val="00BD1B2A"/>
    <w:rsid w:val="00BD2DA4"/>
    <w:rsid w:val="00BD3273"/>
    <w:rsid w:val="00BD4318"/>
    <w:rsid w:val="00BD4462"/>
    <w:rsid w:val="00BD4A06"/>
    <w:rsid w:val="00BD5FB1"/>
    <w:rsid w:val="00BD645D"/>
    <w:rsid w:val="00BD6570"/>
    <w:rsid w:val="00BD65E6"/>
    <w:rsid w:val="00BD665F"/>
    <w:rsid w:val="00BD6AF3"/>
    <w:rsid w:val="00BE2707"/>
    <w:rsid w:val="00BE3A34"/>
    <w:rsid w:val="00BE4166"/>
    <w:rsid w:val="00BE430F"/>
    <w:rsid w:val="00BE4A02"/>
    <w:rsid w:val="00BE5DF6"/>
    <w:rsid w:val="00BE6395"/>
    <w:rsid w:val="00BE6B5E"/>
    <w:rsid w:val="00BE72A3"/>
    <w:rsid w:val="00BE79D4"/>
    <w:rsid w:val="00BF070B"/>
    <w:rsid w:val="00BF184B"/>
    <w:rsid w:val="00BF3619"/>
    <w:rsid w:val="00BF36D6"/>
    <w:rsid w:val="00BF37D8"/>
    <w:rsid w:val="00BF4360"/>
    <w:rsid w:val="00BF43AE"/>
    <w:rsid w:val="00BF4B3A"/>
    <w:rsid w:val="00BF56D6"/>
    <w:rsid w:val="00BF5A45"/>
    <w:rsid w:val="00BF6158"/>
    <w:rsid w:val="00BF7CB3"/>
    <w:rsid w:val="00BF7E51"/>
    <w:rsid w:val="00BF7F1A"/>
    <w:rsid w:val="00C0009C"/>
    <w:rsid w:val="00C00354"/>
    <w:rsid w:val="00C01273"/>
    <w:rsid w:val="00C01B69"/>
    <w:rsid w:val="00C03DE0"/>
    <w:rsid w:val="00C03FA5"/>
    <w:rsid w:val="00C03FBA"/>
    <w:rsid w:val="00C066AA"/>
    <w:rsid w:val="00C066B1"/>
    <w:rsid w:val="00C06E83"/>
    <w:rsid w:val="00C0716B"/>
    <w:rsid w:val="00C071E5"/>
    <w:rsid w:val="00C0791A"/>
    <w:rsid w:val="00C103AA"/>
    <w:rsid w:val="00C11E30"/>
    <w:rsid w:val="00C11E3A"/>
    <w:rsid w:val="00C11E60"/>
    <w:rsid w:val="00C12486"/>
    <w:rsid w:val="00C12E04"/>
    <w:rsid w:val="00C14344"/>
    <w:rsid w:val="00C1443A"/>
    <w:rsid w:val="00C14499"/>
    <w:rsid w:val="00C1502A"/>
    <w:rsid w:val="00C15BBA"/>
    <w:rsid w:val="00C15BC5"/>
    <w:rsid w:val="00C15F36"/>
    <w:rsid w:val="00C16457"/>
    <w:rsid w:val="00C1696B"/>
    <w:rsid w:val="00C2098A"/>
    <w:rsid w:val="00C209D6"/>
    <w:rsid w:val="00C210B0"/>
    <w:rsid w:val="00C210ED"/>
    <w:rsid w:val="00C212F9"/>
    <w:rsid w:val="00C214CF"/>
    <w:rsid w:val="00C2152B"/>
    <w:rsid w:val="00C21715"/>
    <w:rsid w:val="00C21966"/>
    <w:rsid w:val="00C21F92"/>
    <w:rsid w:val="00C224CB"/>
    <w:rsid w:val="00C2363D"/>
    <w:rsid w:val="00C24635"/>
    <w:rsid w:val="00C2491D"/>
    <w:rsid w:val="00C25099"/>
    <w:rsid w:val="00C25C5D"/>
    <w:rsid w:val="00C263BA"/>
    <w:rsid w:val="00C26976"/>
    <w:rsid w:val="00C27292"/>
    <w:rsid w:val="00C27951"/>
    <w:rsid w:val="00C3006E"/>
    <w:rsid w:val="00C300D9"/>
    <w:rsid w:val="00C30820"/>
    <w:rsid w:val="00C30A00"/>
    <w:rsid w:val="00C31438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6CC1"/>
    <w:rsid w:val="00C407E3"/>
    <w:rsid w:val="00C4101A"/>
    <w:rsid w:val="00C410B0"/>
    <w:rsid w:val="00C4151B"/>
    <w:rsid w:val="00C419F3"/>
    <w:rsid w:val="00C4284B"/>
    <w:rsid w:val="00C43BC9"/>
    <w:rsid w:val="00C451B0"/>
    <w:rsid w:val="00C45880"/>
    <w:rsid w:val="00C45C38"/>
    <w:rsid w:val="00C45C48"/>
    <w:rsid w:val="00C45F77"/>
    <w:rsid w:val="00C46085"/>
    <w:rsid w:val="00C46CA2"/>
    <w:rsid w:val="00C46DCD"/>
    <w:rsid w:val="00C47050"/>
    <w:rsid w:val="00C47A0F"/>
    <w:rsid w:val="00C47AF7"/>
    <w:rsid w:val="00C5011A"/>
    <w:rsid w:val="00C52B23"/>
    <w:rsid w:val="00C52FEA"/>
    <w:rsid w:val="00C53C9C"/>
    <w:rsid w:val="00C53CD2"/>
    <w:rsid w:val="00C55547"/>
    <w:rsid w:val="00C556D1"/>
    <w:rsid w:val="00C55745"/>
    <w:rsid w:val="00C55A06"/>
    <w:rsid w:val="00C55F26"/>
    <w:rsid w:val="00C5607C"/>
    <w:rsid w:val="00C56225"/>
    <w:rsid w:val="00C57751"/>
    <w:rsid w:val="00C57E31"/>
    <w:rsid w:val="00C57ED1"/>
    <w:rsid w:val="00C60EC1"/>
    <w:rsid w:val="00C61555"/>
    <w:rsid w:val="00C61E58"/>
    <w:rsid w:val="00C62599"/>
    <w:rsid w:val="00C6267A"/>
    <w:rsid w:val="00C62A1D"/>
    <w:rsid w:val="00C6542B"/>
    <w:rsid w:val="00C65933"/>
    <w:rsid w:val="00C660C4"/>
    <w:rsid w:val="00C660E8"/>
    <w:rsid w:val="00C660FE"/>
    <w:rsid w:val="00C67004"/>
    <w:rsid w:val="00C67D42"/>
    <w:rsid w:val="00C70293"/>
    <w:rsid w:val="00C70435"/>
    <w:rsid w:val="00C728B9"/>
    <w:rsid w:val="00C729B8"/>
    <w:rsid w:val="00C73544"/>
    <w:rsid w:val="00C739AD"/>
    <w:rsid w:val="00C73D3A"/>
    <w:rsid w:val="00C7441E"/>
    <w:rsid w:val="00C75516"/>
    <w:rsid w:val="00C75EB7"/>
    <w:rsid w:val="00C76D3A"/>
    <w:rsid w:val="00C76F9C"/>
    <w:rsid w:val="00C773C6"/>
    <w:rsid w:val="00C81176"/>
    <w:rsid w:val="00C813BA"/>
    <w:rsid w:val="00C81429"/>
    <w:rsid w:val="00C81EE8"/>
    <w:rsid w:val="00C824AD"/>
    <w:rsid w:val="00C8472F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8E4"/>
    <w:rsid w:val="00C93A3F"/>
    <w:rsid w:val="00C93B6C"/>
    <w:rsid w:val="00C93CE4"/>
    <w:rsid w:val="00C95925"/>
    <w:rsid w:val="00C95CC6"/>
    <w:rsid w:val="00C97466"/>
    <w:rsid w:val="00C97747"/>
    <w:rsid w:val="00CA05D9"/>
    <w:rsid w:val="00CA1CC7"/>
    <w:rsid w:val="00CA2F1B"/>
    <w:rsid w:val="00CA3657"/>
    <w:rsid w:val="00CA4314"/>
    <w:rsid w:val="00CA4905"/>
    <w:rsid w:val="00CA4B17"/>
    <w:rsid w:val="00CA4FF1"/>
    <w:rsid w:val="00CA5C84"/>
    <w:rsid w:val="00CA7939"/>
    <w:rsid w:val="00CA7FAC"/>
    <w:rsid w:val="00CB0204"/>
    <w:rsid w:val="00CB0372"/>
    <w:rsid w:val="00CB07CD"/>
    <w:rsid w:val="00CB2958"/>
    <w:rsid w:val="00CB356E"/>
    <w:rsid w:val="00CB419F"/>
    <w:rsid w:val="00CB4297"/>
    <w:rsid w:val="00CB4869"/>
    <w:rsid w:val="00CB4D7B"/>
    <w:rsid w:val="00CB5851"/>
    <w:rsid w:val="00CB593F"/>
    <w:rsid w:val="00CB5ACC"/>
    <w:rsid w:val="00CB5CD4"/>
    <w:rsid w:val="00CB608E"/>
    <w:rsid w:val="00CB7165"/>
    <w:rsid w:val="00CC0902"/>
    <w:rsid w:val="00CC0A4D"/>
    <w:rsid w:val="00CC109E"/>
    <w:rsid w:val="00CC23F8"/>
    <w:rsid w:val="00CC252D"/>
    <w:rsid w:val="00CC39AE"/>
    <w:rsid w:val="00CD034A"/>
    <w:rsid w:val="00CD07FE"/>
    <w:rsid w:val="00CD1138"/>
    <w:rsid w:val="00CD1BF5"/>
    <w:rsid w:val="00CD2003"/>
    <w:rsid w:val="00CD21E5"/>
    <w:rsid w:val="00CD224C"/>
    <w:rsid w:val="00CD2709"/>
    <w:rsid w:val="00CD27E8"/>
    <w:rsid w:val="00CD2E73"/>
    <w:rsid w:val="00CD31D8"/>
    <w:rsid w:val="00CD3D41"/>
    <w:rsid w:val="00CD42FC"/>
    <w:rsid w:val="00CD5384"/>
    <w:rsid w:val="00CD750F"/>
    <w:rsid w:val="00CE0A77"/>
    <w:rsid w:val="00CE1110"/>
    <w:rsid w:val="00CE1CCB"/>
    <w:rsid w:val="00CE247A"/>
    <w:rsid w:val="00CE259F"/>
    <w:rsid w:val="00CE2882"/>
    <w:rsid w:val="00CE317B"/>
    <w:rsid w:val="00CE3489"/>
    <w:rsid w:val="00CE476E"/>
    <w:rsid w:val="00CE4812"/>
    <w:rsid w:val="00CE5028"/>
    <w:rsid w:val="00CE53D9"/>
    <w:rsid w:val="00CE57BF"/>
    <w:rsid w:val="00CE753E"/>
    <w:rsid w:val="00CE77DC"/>
    <w:rsid w:val="00CF01CB"/>
    <w:rsid w:val="00CF0330"/>
    <w:rsid w:val="00CF09C7"/>
    <w:rsid w:val="00CF0C35"/>
    <w:rsid w:val="00CF15B1"/>
    <w:rsid w:val="00CF1A67"/>
    <w:rsid w:val="00CF1FF1"/>
    <w:rsid w:val="00CF31D0"/>
    <w:rsid w:val="00CF384B"/>
    <w:rsid w:val="00CF398E"/>
    <w:rsid w:val="00CF3F14"/>
    <w:rsid w:val="00CF3FEA"/>
    <w:rsid w:val="00CF4C39"/>
    <w:rsid w:val="00CF4DA3"/>
    <w:rsid w:val="00CF67D1"/>
    <w:rsid w:val="00CF785E"/>
    <w:rsid w:val="00D00388"/>
    <w:rsid w:val="00D0127E"/>
    <w:rsid w:val="00D01FB4"/>
    <w:rsid w:val="00D021AC"/>
    <w:rsid w:val="00D02512"/>
    <w:rsid w:val="00D02587"/>
    <w:rsid w:val="00D02AEF"/>
    <w:rsid w:val="00D0316C"/>
    <w:rsid w:val="00D03743"/>
    <w:rsid w:val="00D04BAD"/>
    <w:rsid w:val="00D05151"/>
    <w:rsid w:val="00D069FC"/>
    <w:rsid w:val="00D06ADA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6E36"/>
    <w:rsid w:val="00D170C7"/>
    <w:rsid w:val="00D1735F"/>
    <w:rsid w:val="00D17D3B"/>
    <w:rsid w:val="00D17DA5"/>
    <w:rsid w:val="00D20027"/>
    <w:rsid w:val="00D20B22"/>
    <w:rsid w:val="00D20E01"/>
    <w:rsid w:val="00D21A3A"/>
    <w:rsid w:val="00D22533"/>
    <w:rsid w:val="00D22CC8"/>
    <w:rsid w:val="00D22FF7"/>
    <w:rsid w:val="00D23C4A"/>
    <w:rsid w:val="00D24025"/>
    <w:rsid w:val="00D24054"/>
    <w:rsid w:val="00D245E8"/>
    <w:rsid w:val="00D259DA"/>
    <w:rsid w:val="00D2649F"/>
    <w:rsid w:val="00D267D3"/>
    <w:rsid w:val="00D26E6C"/>
    <w:rsid w:val="00D277A9"/>
    <w:rsid w:val="00D31F66"/>
    <w:rsid w:val="00D3285C"/>
    <w:rsid w:val="00D33A7B"/>
    <w:rsid w:val="00D33C72"/>
    <w:rsid w:val="00D33CF9"/>
    <w:rsid w:val="00D34025"/>
    <w:rsid w:val="00D34AAC"/>
    <w:rsid w:val="00D34D5D"/>
    <w:rsid w:val="00D350D7"/>
    <w:rsid w:val="00D35825"/>
    <w:rsid w:val="00D362F9"/>
    <w:rsid w:val="00D3689A"/>
    <w:rsid w:val="00D36B92"/>
    <w:rsid w:val="00D36F4B"/>
    <w:rsid w:val="00D37473"/>
    <w:rsid w:val="00D3797A"/>
    <w:rsid w:val="00D37CCA"/>
    <w:rsid w:val="00D415D2"/>
    <w:rsid w:val="00D41664"/>
    <w:rsid w:val="00D41A72"/>
    <w:rsid w:val="00D41ADD"/>
    <w:rsid w:val="00D42380"/>
    <w:rsid w:val="00D434FB"/>
    <w:rsid w:val="00D435A1"/>
    <w:rsid w:val="00D43785"/>
    <w:rsid w:val="00D43B5C"/>
    <w:rsid w:val="00D44076"/>
    <w:rsid w:val="00D44402"/>
    <w:rsid w:val="00D46410"/>
    <w:rsid w:val="00D47B85"/>
    <w:rsid w:val="00D502ED"/>
    <w:rsid w:val="00D5068D"/>
    <w:rsid w:val="00D50809"/>
    <w:rsid w:val="00D50A2F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11FB"/>
    <w:rsid w:val="00D62768"/>
    <w:rsid w:val="00D6289D"/>
    <w:rsid w:val="00D62B66"/>
    <w:rsid w:val="00D62D33"/>
    <w:rsid w:val="00D63B10"/>
    <w:rsid w:val="00D63C74"/>
    <w:rsid w:val="00D6418D"/>
    <w:rsid w:val="00D64659"/>
    <w:rsid w:val="00D66531"/>
    <w:rsid w:val="00D66816"/>
    <w:rsid w:val="00D66CAC"/>
    <w:rsid w:val="00D67B2A"/>
    <w:rsid w:val="00D70FFA"/>
    <w:rsid w:val="00D71AEF"/>
    <w:rsid w:val="00D724C9"/>
    <w:rsid w:val="00D74205"/>
    <w:rsid w:val="00D742E5"/>
    <w:rsid w:val="00D749C8"/>
    <w:rsid w:val="00D74B8C"/>
    <w:rsid w:val="00D76400"/>
    <w:rsid w:val="00D7660A"/>
    <w:rsid w:val="00D775A3"/>
    <w:rsid w:val="00D828D0"/>
    <w:rsid w:val="00D829D5"/>
    <w:rsid w:val="00D82A8F"/>
    <w:rsid w:val="00D82F37"/>
    <w:rsid w:val="00D84EB9"/>
    <w:rsid w:val="00D85396"/>
    <w:rsid w:val="00D85F64"/>
    <w:rsid w:val="00D86C3D"/>
    <w:rsid w:val="00D87EC4"/>
    <w:rsid w:val="00D90601"/>
    <w:rsid w:val="00D90C84"/>
    <w:rsid w:val="00D91513"/>
    <w:rsid w:val="00D91B2E"/>
    <w:rsid w:val="00D91B9B"/>
    <w:rsid w:val="00D923C1"/>
    <w:rsid w:val="00D92D27"/>
    <w:rsid w:val="00D92DCD"/>
    <w:rsid w:val="00D92FB6"/>
    <w:rsid w:val="00D94882"/>
    <w:rsid w:val="00D9492F"/>
    <w:rsid w:val="00D95561"/>
    <w:rsid w:val="00D955E2"/>
    <w:rsid w:val="00D95E62"/>
    <w:rsid w:val="00D97496"/>
    <w:rsid w:val="00DA0CB5"/>
    <w:rsid w:val="00DA0FCA"/>
    <w:rsid w:val="00DA1089"/>
    <w:rsid w:val="00DA1426"/>
    <w:rsid w:val="00DA2631"/>
    <w:rsid w:val="00DA2CC5"/>
    <w:rsid w:val="00DA2EA2"/>
    <w:rsid w:val="00DA2F60"/>
    <w:rsid w:val="00DA3097"/>
    <w:rsid w:val="00DA30C4"/>
    <w:rsid w:val="00DA35AA"/>
    <w:rsid w:val="00DA3694"/>
    <w:rsid w:val="00DA3F23"/>
    <w:rsid w:val="00DA475C"/>
    <w:rsid w:val="00DA49A3"/>
    <w:rsid w:val="00DA5D92"/>
    <w:rsid w:val="00DA5EEF"/>
    <w:rsid w:val="00DA5F71"/>
    <w:rsid w:val="00DA6C64"/>
    <w:rsid w:val="00DA714E"/>
    <w:rsid w:val="00DB0750"/>
    <w:rsid w:val="00DB0A15"/>
    <w:rsid w:val="00DB0DF6"/>
    <w:rsid w:val="00DB1797"/>
    <w:rsid w:val="00DB1CCA"/>
    <w:rsid w:val="00DB1F46"/>
    <w:rsid w:val="00DB23DF"/>
    <w:rsid w:val="00DB4264"/>
    <w:rsid w:val="00DB450D"/>
    <w:rsid w:val="00DB45AA"/>
    <w:rsid w:val="00DB5A45"/>
    <w:rsid w:val="00DB5E8D"/>
    <w:rsid w:val="00DB6129"/>
    <w:rsid w:val="00DB62A4"/>
    <w:rsid w:val="00DB76FC"/>
    <w:rsid w:val="00DB7DED"/>
    <w:rsid w:val="00DC04C5"/>
    <w:rsid w:val="00DC0C04"/>
    <w:rsid w:val="00DC13B4"/>
    <w:rsid w:val="00DC2022"/>
    <w:rsid w:val="00DC2BBF"/>
    <w:rsid w:val="00DC34DB"/>
    <w:rsid w:val="00DC391E"/>
    <w:rsid w:val="00DC646F"/>
    <w:rsid w:val="00DC6759"/>
    <w:rsid w:val="00DD0A96"/>
    <w:rsid w:val="00DD1880"/>
    <w:rsid w:val="00DD1E96"/>
    <w:rsid w:val="00DD2002"/>
    <w:rsid w:val="00DD3B52"/>
    <w:rsid w:val="00DD53BF"/>
    <w:rsid w:val="00DD57E3"/>
    <w:rsid w:val="00DD621B"/>
    <w:rsid w:val="00DD6552"/>
    <w:rsid w:val="00DD7161"/>
    <w:rsid w:val="00DE0470"/>
    <w:rsid w:val="00DE0D2C"/>
    <w:rsid w:val="00DE1AEE"/>
    <w:rsid w:val="00DE2F2B"/>
    <w:rsid w:val="00DE2FDC"/>
    <w:rsid w:val="00DE4232"/>
    <w:rsid w:val="00DE4F0D"/>
    <w:rsid w:val="00DE50A5"/>
    <w:rsid w:val="00DE5489"/>
    <w:rsid w:val="00DE6350"/>
    <w:rsid w:val="00DE6EA9"/>
    <w:rsid w:val="00DE7134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770"/>
    <w:rsid w:val="00DF5B77"/>
    <w:rsid w:val="00DF5BB1"/>
    <w:rsid w:val="00DF5CB3"/>
    <w:rsid w:val="00DF6361"/>
    <w:rsid w:val="00DF7664"/>
    <w:rsid w:val="00DF7B14"/>
    <w:rsid w:val="00E00668"/>
    <w:rsid w:val="00E00FC9"/>
    <w:rsid w:val="00E01098"/>
    <w:rsid w:val="00E01613"/>
    <w:rsid w:val="00E020E5"/>
    <w:rsid w:val="00E057B1"/>
    <w:rsid w:val="00E0612E"/>
    <w:rsid w:val="00E06695"/>
    <w:rsid w:val="00E06B36"/>
    <w:rsid w:val="00E06D9F"/>
    <w:rsid w:val="00E076F5"/>
    <w:rsid w:val="00E107CB"/>
    <w:rsid w:val="00E10A69"/>
    <w:rsid w:val="00E10DB6"/>
    <w:rsid w:val="00E11068"/>
    <w:rsid w:val="00E112F2"/>
    <w:rsid w:val="00E11CC0"/>
    <w:rsid w:val="00E1207F"/>
    <w:rsid w:val="00E1213B"/>
    <w:rsid w:val="00E12AFA"/>
    <w:rsid w:val="00E12C4C"/>
    <w:rsid w:val="00E14861"/>
    <w:rsid w:val="00E14D86"/>
    <w:rsid w:val="00E158A5"/>
    <w:rsid w:val="00E16A40"/>
    <w:rsid w:val="00E171CC"/>
    <w:rsid w:val="00E2177B"/>
    <w:rsid w:val="00E21D30"/>
    <w:rsid w:val="00E22291"/>
    <w:rsid w:val="00E2234B"/>
    <w:rsid w:val="00E227AC"/>
    <w:rsid w:val="00E22B45"/>
    <w:rsid w:val="00E2325D"/>
    <w:rsid w:val="00E236F8"/>
    <w:rsid w:val="00E23F22"/>
    <w:rsid w:val="00E25656"/>
    <w:rsid w:val="00E257ED"/>
    <w:rsid w:val="00E25A56"/>
    <w:rsid w:val="00E2602E"/>
    <w:rsid w:val="00E263CB"/>
    <w:rsid w:val="00E2642D"/>
    <w:rsid w:val="00E26BA4"/>
    <w:rsid w:val="00E27851"/>
    <w:rsid w:val="00E3129F"/>
    <w:rsid w:val="00E317E6"/>
    <w:rsid w:val="00E326C0"/>
    <w:rsid w:val="00E326E8"/>
    <w:rsid w:val="00E32E30"/>
    <w:rsid w:val="00E33680"/>
    <w:rsid w:val="00E33815"/>
    <w:rsid w:val="00E33B60"/>
    <w:rsid w:val="00E33BB2"/>
    <w:rsid w:val="00E3499D"/>
    <w:rsid w:val="00E34E86"/>
    <w:rsid w:val="00E351D6"/>
    <w:rsid w:val="00E35FB1"/>
    <w:rsid w:val="00E365E6"/>
    <w:rsid w:val="00E369AD"/>
    <w:rsid w:val="00E37A80"/>
    <w:rsid w:val="00E400C8"/>
    <w:rsid w:val="00E40B60"/>
    <w:rsid w:val="00E418C9"/>
    <w:rsid w:val="00E42456"/>
    <w:rsid w:val="00E42BD3"/>
    <w:rsid w:val="00E457D0"/>
    <w:rsid w:val="00E459B6"/>
    <w:rsid w:val="00E47C19"/>
    <w:rsid w:val="00E47F53"/>
    <w:rsid w:val="00E47F67"/>
    <w:rsid w:val="00E500C2"/>
    <w:rsid w:val="00E5141A"/>
    <w:rsid w:val="00E516B1"/>
    <w:rsid w:val="00E51B3E"/>
    <w:rsid w:val="00E51F6D"/>
    <w:rsid w:val="00E523CA"/>
    <w:rsid w:val="00E525FE"/>
    <w:rsid w:val="00E52C9B"/>
    <w:rsid w:val="00E53540"/>
    <w:rsid w:val="00E54679"/>
    <w:rsid w:val="00E548B3"/>
    <w:rsid w:val="00E557AF"/>
    <w:rsid w:val="00E55A42"/>
    <w:rsid w:val="00E60F0D"/>
    <w:rsid w:val="00E60F85"/>
    <w:rsid w:val="00E6189A"/>
    <w:rsid w:val="00E63920"/>
    <w:rsid w:val="00E63CE4"/>
    <w:rsid w:val="00E63EEE"/>
    <w:rsid w:val="00E66E69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6D3A"/>
    <w:rsid w:val="00E77DBE"/>
    <w:rsid w:val="00E8014E"/>
    <w:rsid w:val="00E80D70"/>
    <w:rsid w:val="00E824FB"/>
    <w:rsid w:val="00E82C3C"/>
    <w:rsid w:val="00E84142"/>
    <w:rsid w:val="00E8437F"/>
    <w:rsid w:val="00E850F1"/>
    <w:rsid w:val="00E854D1"/>
    <w:rsid w:val="00E85B0F"/>
    <w:rsid w:val="00E8635A"/>
    <w:rsid w:val="00E87CA0"/>
    <w:rsid w:val="00E90DA9"/>
    <w:rsid w:val="00E90E9A"/>
    <w:rsid w:val="00E927FF"/>
    <w:rsid w:val="00E93892"/>
    <w:rsid w:val="00E94BCD"/>
    <w:rsid w:val="00E95F84"/>
    <w:rsid w:val="00E965F4"/>
    <w:rsid w:val="00EA044C"/>
    <w:rsid w:val="00EA05A5"/>
    <w:rsid w:val="00EA05B8"/>
    <w:rsid w:val="00EA178C"/>
    <w:rsid w:val="00EA1809"/>
    <w:rsid w:val="00EA2D5F"/>
    <w:rsid w:val="00EA3907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28A2"/>
    <w:rsid w:val="00EB333C"/>
    <w:rsid w:val="00EB3599"/>
    <w:rsid w:val="00EB370B"/>
    <w:rsid w:val="00EB3BE1"/>
    <w:rsid w:val="00EB41BC"/>
    <w:rsid w:val="00EB4B20"/>
    <w:rsid w:val="00EB5490"/>
    <w:rsid w:val="00EB5B44"/>
    <w:rsid w:val="00EB6123"/>
    <w:rsid w:val="00EB62FF"/>
    <w:rsid w:val="00EB67B9"/>
    <w:rsid w:val="00EB7616"/>
    <w:rsid w:val="00EB77A4"/>
    <w:rsid w:val="00EB79DF"/>
    <w:rsid w:val="00EC1847"/>
    <w:rsid w:val="00EC1ADD"/>
    <w:rsid w:val="00EC1E6A"/>
    <w:rsid w:val="00EC3E64"/>
    <w:rsid w:val="00EC5D67"/>
    <w:rsid w:val="00EC6DE1"/>
    <w:rsid w:val="00EC758A"/>
    <w:rsid w:val="00ED04AB"/>
    <w:rsid w:val="00ED0B74"/>
    <w:rsid w:val="00ED0F4D"/>
    <w:rsid w:val="00ED197F"/>
    <w:rsid w:val="00ED1AE3"/>
    <w:rsid w:val="00ED224A"/>
    <w:rsid w:val="00ED2837"/>
    <w:rsid w:val="00ED285A"/>
    <w:rsid w:val="00ED2DF5"/>
    <w:rsid w:val="00ED33B4"/>
    <w:rsid w:val="00ED3787"/>
    <w:rsid w:val="00ED395E"/>
    <w:rsid w:val="00ED3BBF"/>
    <w:rsid w:val="00ED53A2"/>
    <w:rsid w:val="00ED5404"/>
    <w:rsid w:val="00ED6215"/>
    <w:rsid w:val="00ED7B4C"/>
    <w:rsid w:val="00EE0061"/>
    <w:rsid w:val="00EE0649"/>
    <w:rsid w:val="00EE06AA"/>
    <w:rsid w:val="00EE0D1C"/>
    <w:rsid w:val="00EE0ECD"/>
    <w:rsid w:val="00EE1421"/>
    <w:rsid w:val="00EE19D9"/>
    <w:rsid w:val="00EE2199"/>
    <w:rsid w:val="00EE222B"/>
    <w:rsid w:val="00EE2BB8"/>
    <w:rsid w:val="00EE37AC"/>
    <w:rsid w:val="00EE44B3"/>
    <w:rsid w:val="00EE4DA5"/>
    <w:rsid w:val="00EE5161"/>
    <w:rsid w:val="00EE5350"/>
    <w:rsid w:val="00EE6E84"/>
    <w:rsid w:val="00EE7854"/>
    <w:rsid w:val="00EE7EAE"/>
    <w:rsid w:val="00EF0945"/>
    <w:rsid w:val="00EF16A7"/>
    <w:rsid w:val="00EF1CC2"/>
    <w:rsid w:val="00EF2887"/>
    <w:rsid w:val="00EF43C4"/>
    <w:rsid w:val="00EF4ABD"/>
    <w:rsid w:val="00EF6360"/>
    <w:rsid w:val="00EF66D0"/>
    <w:rsid w:val="00EF74A1"/>
    <w:rsid w:val="00F00D8A"/>
    <w:rsid w:val="00F010A0"/>
    <w:rsid w:val="00F010C8"/>
    <w:rsid w:val="00F01D29"/>
    <w:rsid w:val="00F023D2"/>
    <w:rsid w:val="00F02BF0"/>
    <w:rsid w:val="00F0312F"/>
    <w:rsid w:val="00F0405C"/>
    <w:rsid w:val="00F05493"/>
    <w:rsid w:val="00F05E4E"/>
    <w:rsid w:val="00F060B8"/>
    <w:rsid w:val="00F06BC7"/>
    <w:rsid w:val="00F06C9A"/>
    <w:rsid w:val="00F10FA5"/>
    <w:rsid w:val="00F11D14"/>
    <w:rsid w:val="00F133BA"/>
    <w:rsid w:val="00F136BE"/>
    <w:rsid w:val="00F1388D"/>
    <w:rsid w:val="00F14AEE"/>
    <w:rsid w:val="00F14E11"/>
    <w:rsid w:val="00F15237"/>
    <w:rsid w:val="00F15427"/>
    <w:rsid w:val="00F1584F"/>
    <w:rsid w:val="00F15FA0"/>
    <w:rsid w:val="00F16371"/>
    <w:rsid w:val="00F163EF"/>
    <w:rsid w:val="00F168D7"/>
    <w:rsid w:val="00F17482"/>
    <w:rsid w:val="00F17841"/>
    <w:rsid w:val="00F17E30"/>
    <w:rsid w:val="00F205A5"/>
    <w:rsid w:val="00F216F8"/>
    <w:rsid w:val="00F2171A"/>
    <w:rsid w:val="00F22594"/>
    <w:rsid w:val="00F22AB1"/>
    <w:rsid w:val="00F22BB0"/>
    <w:rsid w:val="00F234DE"/>
    <w:rsid w:val="00F23AD4"/>
    <w:rsid w:val="00F243B1"/>
    <w:rsid w:val="00F24D70"/>
    <w:rsid w:val="00F253C5"/>
    <w:rsid w:val="00F25EC0"/>
    <w:rsid w:val="00F26759"/>
    <w:rsid w:val="00F2778C"/>
    <w:rsid w:val="00F30A9C"/>
    <w:rsid w:val="00F311C4"/>
    <w:rsid w:val="00F3173B"/>
    <w:rsid w:val="00F31853"/>
    <w:rsid w:val="00F31C50"/>
    <w:rsid w:val="00F31D33"/>
    <w:rsid w:val="00F32680"/>
    <w:rsid w:val="00F3370B"/>
    <w:rsid w:val="00F338EA"/>
    <w:rsid w:val="00F340AF"/>
    <w:rsid w:val="00F34185"/>
    <w:rsid w:val="00F341B4"/>
    <w:rsid w:val="00F35007"/>
    <w:rsid w:val="00F35820"/>
    <w:rsid w:val="00F36235"/>
    <w:rsid w:val="00F40C54"/>
    <w:rsid w:val="00F40DE0"/>
    <w:rsid w:val="00F4135D"/>
    <w:rsid w:val="00F4234E"/>
    <w:rsid w:val="00F42491"/>
    <w:rsid w:val="00F43814"/>
    <w:rsid w:val="00F438CF"/>
    <w:rsid w:val="00F44714"/>
    <w:rsid w:val="00F44F86"/>
    <w:rsid w:val="00F45A24"/>
    <w:rsid w:val="00F46309"/>
    <w:rsid w:val="00F467ED"/>
    <w:rsid w:val="00F4692E"/>
    <w:rsid w:val="00F46EAC"/>
    <w:rsid w:val="00F504EF"/>
    <w:rsid w:val="00F509C0"/>
    <w:rsid w:val="00F52727"/>
    <w:rsid w:val="00F52AB2"/>
    <w:rsid w:val="00F533D0"/>
    <w:rsid w:val="00F54649"/>
    <w:rsid w:val="00F54757"/>
    <w:rsid w:val="00F54AF4"/>
    <w:rsid w:val="00F54FA4"/>
    <w:rsid w:val="00F555C0"/>
    <w:rsid w:val="00F558AC"/>
    <w:rsid w:val="00F55A29"/>
    <w:rsid w:val="00F55A40"/>
    <w:rsid w:val="00F55C34"/>
    <w:rsid w:val="00F57005"/>
    <w:rsid w:val="00F57E80"/>
    <w:rsid w:val="00F601F1"/>
    <w:rsid w:val="00F60AD2"/>
    <w:rsid w:val="00F61454"/>
    <w:rsid w:val="00F61803"/>
    <w:rsid w:val="00F637E3"/>
    <w:rsid w:val="00F64133"/>
    <w:rsid w:val="00F644CD"/>
    <w:rsid w:val="00F648DE"/>
    <w:rsid w:val="00F64B83"/>
    <w:rsid w:val="00F64E5A"/>
    <w:rsid w:val="00F65B9E"/>
    <w:rsid w:val="00F6657E"/>
    <w:rsid w:val="00F67020"/>
    <w:rsid w:val="00F6743C"/>
    <w:rsid w:val="00F6776B"/>
    <w:rsid w:val="00F71303"/>
    <w:rsid w:val="00F71F2F"/>
    <w:rsid w:val="00F72551"/>
    <w:rsid w:val="00F74753"/>
    <w:rsid w:val="00F77C1D"/>
    <w:rsid w:val="00F77D23"/>
    <w:rsid w:val="00F80CE3"/>
    <w:rsid w:val="00F817A2"/>
    <w:rsid w:val="00F8230D"/>
    <w:rsid w:val="00F826F8"/>
    <w:rsid w:val="00F82909"/>
    <w:rsid w:val="00F8318A"/>
    <w:rsid w:val="00F833E4"/>
    <w:rsid w:val="00F838AC"/>
    <w:rsid w:val="00F8437A"/>
    <w:rsid w:val="00F85277"/>
    <w:rsid w:val="00F854A9"/>
    <w:rsid w:val="00F859A9"/>
    <w:rsid w:val="00F86054"/>
    <w:rsid w:val="00F86F55"/>
    <w:rsid w:val="00F87675"/>
    <w:rsid w:val="00F87A91"/>
    <w:rsid w:val="00F87E25"/>
    <w:rsid w:val="00F90E94"/>
    <w:rsid w:val="00F91988"/>
    <w:rsid w:val="00F91B06"/>
    <w:rsid w:val="00F92240"/>
    <w:rsid w:val="00F942CC"/>
    <w:rsid w:val="00F944B5"/>
    <w:rsid w:val="00F94A75"/>
    <w:rsid w:val="00F94B34"/>
    <w:rsid w:val="00F95155"/>
    <w:rsid w:val="00F97522"/>
    <w:rsid w:val="00F97A08"/>
    <w:rsid w:val="00FA0A58"/>
    <w:rsid w:val="00FA0FDB"/>
    <w:rsid w:val="00FA1DCF"/>
    <w:rsid w:val="00FA1E17"/>
    <w:rsid w:val="00FA2A6F"/>
    <w:rsid w:val="00FA3650"/>
    <w:rsid w:val="00FA5367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5300"/>
    <w:rsid w:val="00FB56E7"/>
    <w:rsid w:val="00FB7214"/>
    <w:rsid w:val="00FB7709"/>
    <w:rsid w:val="00FB7E17"/>
    <w:rsid w:val="00FC14B5"/>
    <w:rsid w:val="00FC19B8"/>
    <w:rsid w:val="00FC330A"/>
    <w:rsid w:val="00FC351A"/>
    <w:rsid w:val="00FC3640"/>
    <w:rsid w:val="00FC3C46"/>
    <w:rsid w:val="00FC4011"/>
    <w:rsid w:val="00FC46B9"/>
    <w:rsid w:val="00FC5BF3"/>
    <w:rsid w:val="00FC78E7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FDD"/>
    <w:rsid w:val="00FD61EC"/>
    <w:rsid w:val="00FD6FEE"/>
    <w:rsid w:val="00FD7851"/>
    <w:rsid w:val="00FD7BEE"/>
    <w:rsid w:val="00FD7C28"/>
    <w:rsid w:val="00FE1770"/>
    <w:rsid w:val="00FE1B16"/>
    <w:rsid w:val="00FE1E56"/>
    <w:rsid w:val="00FE406E"/>
    <w:rsid w:val="00FE43EF"/>
    <w:rsid w:val="00FE4634"/>
    <w:rsid w:val="00FE48EE"/>
    <w:rsid w:val="00FE4C99"/>
    <w:rsid w:val="00FE4F89"/>
    <w:rsid w:val="00FE5276"/>
    <w:rsid w:val="00FE5316"/>
    <w:rsid w:val="00FE60C1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3457"/>
    <w:rsid w:val="00FF6319"/>
    <w:rsid w:val="00FF63CE"/>
    <w:rsid w:val="00FF7577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820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63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38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1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31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77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9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61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9932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16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37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517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398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372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6542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82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76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8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11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64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28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99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8998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38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448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528E3-466C-4613-98F8-E1587E116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3289</TotalTime>
  <Pages>4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Li-Chuan Tseng (曾理銓)</cp:lastModifiedBy>
  <cp:revision>946</cp:revision>
  <cp:lastPrinted>2007-12-21T04:58:00Z</cp:lastPrinted>
  <dcterms:created xsi:type="dcterms:W3CDTF">2016-08-10T02:17:00Z</dcterms:created>
  <dcterms:modified xsi:type="dcterms:W3CDTF">2016-09-30T06:57:00Z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669176228</vt:i4>
  </property>
  <property fmtid="{D5CDD505-2E9C-101B-9397-08002B2CF9AE}" pid="3" name="_NewReviewCycle">
    <vt:lpwstr/>
  </property>
  <property fmtid="{D5CDD505-2E9C-101B-9397-08002B2CF9AE}" pid="4" name="_EmailSubject">
    <vt:lpwstr>[Internal Tdoc review] Mobility procedures in NR networks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ReviewingToolsShownOnce">
    <vt:lpwstr/>
  </property>
</Properties>
</file>